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32F2D" w14:textId="125A0E87" w:rsidR="008D6898" w:rsidRPr="009413B5" w:rsidRDefault="008D6898" w:rsidP="008D6898">
      <w:pPr>
        <w:pStyle w:val="Heading210"/>
        <w:keepNext/>
        <w:keepLines/>
        <w:shd w:val="clear" w:color="auto" w:fill="auto"/>
        <w:spacing w:line="240" w:lineRule="auto"/>
        <w:rPr>
          <w:rFonts w:ascii="EC Square Sans Pro" w:hAnsi="EC Square Sans Pro"/>
          <w:lang w:val="en-IE"/>
        </w:rPr>
      </w:pPr>
      <w:bookmarkStart w:id="0" w:name="bookmark0"/>
      <w:r w:rsidRPr="009413B5">
        <w:rPr>
          <w:rFonts w:ascii="EC Square Sans Pro" w:hAnsi="EC Square Sans Pro"/>
          <w:lang w:val="en-IE"/>
        </w:rPr>
        <w:t>European Rule of Law Mechanism: input from Member States</w:t>
      </w:r>
      <w:bookmarkEnd w:id="0"/>
      <w:r w:rsidRPr="009413B5">
        <w:rPr>
          <w:rFonts w:ascii="EC Square Sans Pro" w:hAnsi="EC Square Sans Pro"/>
          <w:lang w:val="en-IE"/>
        </w:rPr>
        <w:t xml:space="preserve"> </w:t>
      </w:r>
    </w:p>
    <w:p w14:paraId="64A59096" w14:textId="77777777" w:rsidR="008D6898" w:rsidRPr="009413B5" w:rsidRDefault="008D6898" w:rsidP="008D6898">
      <w:pPr>
        <w:pStyle w:val="Heading210"/>
        <w:keepNext/>
        <w:keepLines/>
        <w:shd w:val="clear" w:color="auto" w:fill="auto"/>
        <w:spacing w:after="120" w:line="240" w:lineRule="auto"/>
        <w:rPr>
          <w:rFonts w:ascii="EC Square Sans Pro" w:hAnsi="EC Square Sans Pro"/>
          <w:lang w:val="en-IE"/>
        </w:rPr>
      </w:pPr>
      <w:r w:rsidRPr="009413B5">
        <w:rPr>
          <w:rFonts w:ascii="EC Square Sans Pro" w:hAnsi="EC Square Sans Pro"/>
          <w:lang w:val="en-IE"/>
        </w:rPr>
        <w:t>202</w:t>
      </w:r>
      <w:r>
        <w:rPr>
          <w:rFonts w:ascii="EC Square Sans Pro" w:hAnsi="EC Square Sans Pro"/>
          <w:lang w:val="en-IE"/>
        </w:rPr>
        <w:t>6</w:t>
      </w:r>
      <w:r w:rsidRPr="009413B5">
        <w:rPr>
          <w:rFonts w:ascii="EC Square Sans Pro" w:hAnsi="EC Square Sans Pro"/>
          <w:lang w:val="en-IE"/>
        </w:rPr>
        <w:t xml:space="preserve"> Rule of Law Report</w:t>
      </w:r>
    </w:p>
    <w:p w14:paraId="3EA8B005" w14:textId="5A8CBA4D" w:rsidR="008D6898" w:rsidRPr="009413B5" w:rsidRDefault="002D5B15" w:rsidP="008D6898">
      <w:pPr>
        <w:pStyle w:val="Bodytext20"/>
        <w:shd w:val="clear" w:color="auto" w:fill="auto"/>
        <w:spacing w:before="0" w:after="120" w:line="240" w:lineRule="auto"/>
        <w:ind w:firstLine="0"/>
        <w:rPr>
          <w:rFonts w:ascii="EC Square Sans Pro" w:hAnsi="EC Square Sans Pro"/>
          <w:sz w:val="22"/>
          <w:szCs w:val="22"/>
          <w:lang w:val="en-IE"/>
        </w:rPr>
      </w:pPr>
      <w:r>
        <w:rPr>
          <w:rFonts w:ascii="EC Square Sans Pro" w:hAnsi="EC Square Sans Pro"/>
          <w:sz w:val="22"/>
          <w:szCs w:val="22"/>
          <w:lang w:val="en-IE"/>
        </w:rPr>
        <w:t xml:space="preserve">The written input from Member States is a key source of information for the annual Rule of Law Report, as clearly set out in the Report’s methodology. </w:t>
      </w:r>
      <w:r w:rsidR="0063167C">
        <w:rPr>
          <w:rFonts w:ascii="EC Square Sans Pro" w:hAnsi="EC Square Sans Pro"/>
          <w:sz w:val="22"/>
          <w:szCs w:val="22"/>
          <w:lang w:val="en-IE"/>
        </w:rPr>
        <w:t>A</w:t>
      </w:r>
      <w:r w:rsidR="008D6898" w:rsidRPr="001C6999">
        <w:rPr>
          <w:rFonts w:ascii="EC Square Sans Pro" w:hAnsi="EC Square Sans Pro"/>
          <w:sz w:val="22"/>
          <w:szCs w:val="22"/>
          <w:lang w:val="en-IE"/>
        </w:rPr>
        <w:t xml:space="preserve">s every year, the </w:t>
      </w:r>
      <w:r w:rsidR="008D6898" w:rsidRPr="009413B5">
        <w:rPr>
          <w:rFonts w:ascii="EC Square Sans Pro" w:hAnsi="EC Square Sans Pro"/>
          <w:sz w:val="22"/>
          <w:szCs w:val="22"/>
          <w:lang w:val="en-IE"/>
        </w:rPr>
        <w:t xml:space="preserve">Commission would </w:t>
      </w:r>
      <w:r>
        <w:rPr>
          <w:rFonts w:ascii="EC Square Sans Pro" w:hAnsi="EC Square Sans Pro"/>
          <w:sz w:val="22"/>
          <w:szCs w:val="22"/>
          <w:lang w:val="en-IE"/>
        </w:rPr>
        <w:t xml:space="preserve">hereby </w:t>
      </w:r>
      <w:r w:rsidR="008D6898" w:rsidRPr="009413B5">
        <w:rPr>
          <w:rFonts w:ascii="EC Square Sans Pro" w:hAnsi="EC Square Sans Pro"/>
          <w:sz w:val="22"/>
          <w:szCs w:val="22"/>
          <w:lang w:val="en-IE"/>
        </w:rPr>
        <w:t xml:space="preserve">like to invite the national contact points to provide </w:t>
      </w:r>
      <w:r>
        <w:rPr>
          <w:rFonts w:ascii="EC Square Sans Pro" w:hAnsi="EC Square Sans Pro"/>
          <w:sz w:val="22"/>
          <w:szCs w:val="22"/>
          <w:lang w:val="en-IE"/>
        </w:rPr>
        <w:t xml:space="preserve">their </w:t>
      </w:r>
      <w:r w:rsidR="001F3C03">
        <w:rPr>
          <w:rFonts w:ascii="EC Square Sans Pro" w:hAnsi="EC Square Sans Pro"/>
          <w:sz w:val="22"/>
          <w:szCs w:val="22"/>
          <w:lang w:val="en-IE"/>
        </w:rPr>
        <w:t>input</w:t>
      </w:r>
      <w:r w:rsidR="008D6898" w:rsidRPr="009413B5">
        <w:rPr>
          <w:rFonts w:ascii="EC Square Sans Pro" w:hAnsi="EC Square Sans Pro"/>
          <w:sz w:val="22"/>
          <w:szCs w:val="22"/>
          <w:lang w:val="en-IE"/>
        </w:rPr>
        <w:t xml:space="preserve"> to the 202</w:t>
      </w:r>
      <w:r w:rsidR="008D6898">
        <w:rPr>
          <w:rFonts w:ascii="EC Square Sans Pro" w:hAnsi="EC Square Sans Pro"/>
          <w:sz w:val="22"/>
          <w:szCs w:val="22"/>
          <w:lang w:val="en-IE"/>
        </w:rPr>
        <w:t>6</w:t>
      </w:r>
      <w:r w:rsidR="008D6898" w:rsidRPr="009413B5">
        <w:rPr>
          <w:rFonts w:ascii="EC Square Sans Pro" w:hAnsi="EC Square Sans Pro"/>
          <w:sz w:val="22"/>
          <w:szCs w:val="22"/>
          <w:lang w:val="en-IE"/>
        </w:rPr>
        <w:t xml:space="preserve"> Rule of Law Report. </w:t>
      </w:r>
      <w:r w:rsidR="001F3C03">
        <w:rPr>
          <w:rFonts w:ascii="EC Square Sans Pro" w:hAnsi="EC Square Sans Pro"/>
          <w:sz w:val="22"/>
          <w:szCs w:val="22"/>
          <w:lang w:val="en-IE"/>
        </w:rPr>
        <w:t>Based on</w:t>
      </w:r>
      <w:r w:rsidR="008D6898">
        <w:rPr>
          <w:rFonts w:ascii="EC Square Sans Pro" w:hAnsi="EC Square Sans Pro"/>
          <w:sz w:val="22"/>
          <w:szCs w:val="22"/>
          <w:lang w:val="en-IE"/>
        </w:rPr>
        <w:t xml:space="preserve"> th</w:t>
      </w:r>
      <w:r w:rsidR="001F3C03">
        <w:rPr>
          <w:rFonts w:ascii="EC Square Sans Pro" w:hAnsi="EC Square Sans Pro"/>
          <w:sz w:val="22"/>
          <w:szCs w:val="22"/>
          <w:lang w:val="en-IE"/>
        </w:rPr>
        <w:t>is input</w:t>
      </w:r>
      <w:r w:rsidR="008D6898">
        <w:rPr>
          <w:rFonts w:ascii="EC Square Sans Pro" w:hAnsi="EC Square Sans Pro"/>
          <w:sz w:val="22"/>
          <w:szCs w:val="22"/>
          <w:lang w:val="en-IE"/>
        </w:rPr>
        <w:t>, f</w:t>
      </w:r>
      <w:r w:rsidR="008D6898" w:rsidRPr="009413B5">
        <w:rPr>
          <w:rFonts w:ascii="EC Square Sans Pro" w:hAnsi="EC Square Sans Pro"/>
          <w:sz w:val="22"/>
          <w:szCs w:val="22"/>
          <w:lang w:val="en-IE"/>
        </w:rPr>
        <w:t xml:space="preserve">urther targeted </w:t>
      </w:r>
      <w:r w:rsidR="008D6898">
        <w:rPr>
          <w:rFonts w:ascii="EC Square Sans Pro" w:hAnsi="EC Square Sans Pro"/>
          <w:sz w:val="22"/>
          <w:szCs w:val="22"/>
          <w:lang w:val="en-IE"/>
        </w:rPr>
        <w:t xml:space="preserve">questions may </w:t>
      </w:r>
      <w:r w:rsidR="0063167C">
        <w:rPr>
          <w:rFonts w:ascii="EC Square Sans Pro" w:hAnsi="EC Square Sans Pro"/>
          <w:sz w:val="22"/>
          <w:szCs w:val="22"/>
          <w:lang w:val="en-IE"/>
        </w:rPr>
        <w:t>follow</w:t>
      </w:r>
      <w:r w:rsidR="001F654B">
        <w:rPr>
          <w:rFonts w:ascii="EC Square Sans Pro" w:hAnsi="EC Square Sans Pro"/>
          <w:sz w:val="22"/>
          <w:szCs w:val="22"/>
          <w:lang w:val="en-IE"/>
        </w:rPr>
        <w:t>,</w:t>
      </w:r>
      <w:r w:rsidR="0063167C">
        <w:rPr>
          <w:rFonts w:ascii="EC Square Sans Pro" w:hAnsi="EC Square Sans Pro"/>
          <w:sz w:val="22"/>
          <w:szCs w:val="22"/>
          <w:lang w:val="en-IE"/>
        </w:rPr>
        <w:t xml:space="preserve"> as it was the case in previous years,</w:t>
      </w:r>
      <w:r w:rsidR="0063167C" w:rsidRPr="009413B5">
        <w:rPr>
          <w:rFonts w:ascii="EC Square Sans Pro" w:hAnsi="EC Square Sans Pro"/>
          <w:sz w:val="22"/>
          <w:szCs w:val="22"/>
          <w:lang w:val="en-IE"/>
        </w:rPr>
        <w:t xml:space="preserve"> </w:t>
      </w:r>
      <w:r w:rsidR="0063167C">
        <w:rPr>
          <w:rFonts w:ascii="EC Square Sans Pro" w:hAnsi="EC Square Sans Pro"/>
          <w:sz w:val="22"/>
          <w:szCs w:val="22"/>
          <w:lang w:val="en-IE"/>
        </w:rPr>
        <w:t>to ensure that the Commission has all relevant information from Member States for the</w:t>
      </w:r>
      <w:r w:rsidR="008D6898" w:rsidRPr="009413B5">
        <w:rPr>
          <w:rFonts w:ascii="EC Square Sans Pro" w:hAnsi="EC Square Sans Pro"/>
          <w:sz w:val="22"/>
          <w:szCs w:val="22"/>
          <w:lang w:val="en-IE"/>
        </w:rPr>
        <w:t xml:space="preserve"> preparation of the 202</w:t>
      </w:r>
      <w:r w:rsidR="008D6898">
        <w:rPr>
          <w:rFonts w:ascii="EC Square Sans Pro" w:hAnsi="EC Square Sans Pro"/>
          <w:sz w:val="22"/>
          <w:szCs w:val="22"/>
          <w:lang w:val="en-IE"/>
        </w:rPr>
        <w:t>6</w:t>
      </w:r>
      <w:r w:rsidR="008D6898" w:rsidRPr="009413B5">
        <w:rPr>
          <w:rFonts w:ascii="EC Square Sans Pro" w:hAnsi="EC Square Sans Pro"/>
          <w:sz w:val="22"/>
          <w:szCs w:val="22"/>
          <w:lang w:val="en-IE"/>
        </w:rPr>
        <w:t xml:space="preserve"> Rule of Law Report</w:t>
      </w:r>
      <w:r w:rsidR="0063167C">
        <w:rPr>
          <w:rFonts w:ascii="EC Square Sans Pro" w:hAnsi="EC Square Sans Pro"/>
          <w:sz w:val="22"/>
          <w:szCs w:val="22"/>
          <w:lang w:val="en-IE"/>
        </w:rPr>
        <w:t>. Such further targeted input will be sought</w:t>
      </w:r>
      <w:r w:rsidR="008D6898" w:rsidRPr="009413B5">
        <w:rPr>
          <w:rFonts w:ascii="EC Square Sans Pro" w:hAnsi="EC Square Sans Pro"/>
          <w:sz w:val="22"/>
          <w:szCs w:val="22"/>
          <w:lang w:val="en-IE"/>
        </w:rPr>
        <w:t xml:space="preserve"> </w:t>
      </w:r>
      <w:proofErr w:type="gramStart"/>
      <w:r w:rsidR="008D6898">
        <w:rPr>
          <w:rFonts w:ascii="EC Square Sans Pro" w:hAnsi="EC Square Sans Pro"/>
          <w:sz w:val="22"/>
          <w:szCs w:val="22"/>
          <w:lang w:val="en-IE"/>
        </w:rPr>
        <w:t>in particular</w:t>
      </w:r>
      <w:r w:rsidR="008D6898" w:rsidRPr="009413B5">
        <w:rPr>
          <w:rFonts w:ascii="EC Square Sans Pro" w:hAnsi="EC Square Sans Pro"/>
          <w:sz w:val="22"/>
          <w:szCs w:val="22"/>
          <w:lang w:val="en-IE"/>
        </w:rPr>
        <w:t xml:space="preserve"> in</w:t>
      </w:r>
      <w:proofErr w:type="gramEnd"/>
      <w:r w:rsidR="008D6898" w:rsidRPr="009413B5">
        <w:rPr>
          <w:rFonts w:ascii="EC Square Sans Pro" w:hAnsi="EC Square Sans Pro"/>
          <w:sz w:val="22"/>
          <w:szCs w:val="22"/>
          <w:lang w:val="en-IE"/>
        </w:rPr>
        <w:t xml:space="preserve"> the context of country visits or bilateral contacts, as well as</w:t>
      </w:r>
      <w:r w:rsidR="0063167C">
        <w:rPr>
          <w:rFonts w:ascii="EC Square Sans Pro" w:hAnsi="EC Square Sans Pro"/>
          <w:sz w:val="22"/>
          <w:szCs w:val="22"/>
          <w:lang w:val="en-IE"/>
        </w:rPr>
        <w:t xml:space="preserve"> during</w:t>
      </w:r>
      <w:r w:rsidR="008D6898" w:rsidRPr="009413B5">
        <w:rPr>
          <w:rFonts w:ascii="EC Square Sans Pro" w:hAnsi="EC Square Sans Pro"/>
          <w:sz w:val="22"/>
          <w:szCs w:val="22"/>
          <w:lang w:val="en-IE"/>
        </w:rPr>
        <w:t xml:space="preserve"> the consultation on the draft country chapters prior to </w:t>
      </w:r>
      <w:r w:rsidR="008D6898">
        <w:rPr>
          <w:rFonts w:ascii="EC Square Sans Pro" w:hAnsi="EC Square Sans Pro"/>
          <w:sz w:val="22"/>
          <w:szCs w:val="22"/>
          <w:lang w:val="en-IE"/>
        </w:rPr>
        <w:t xml:space="preserve">the Report’s </w:t>
      </w:r>
      <w:r w:rsidR="008D6898" w:rsidRPr="009413B5">
        <w:rPr>
          <w:rFonts w:ascii="EC Square Sans Pro" w:hAnsi="EC Square Sans Pro"/>
          <w:sz w:val="22"/>
          <w:szCs w:val="22"/>
          <w:lang w:val="en-IE"/>
        </w:rPr>
        <w:t>adoption.</w:t>
      </w:r>
    </w:p>
    <w:p w14:paraId="3941F048" w14:textId="7E7B1DB1" w:rsidR="00F33CC8" w:rsidRDefault="008D6898" w:rsidP="008D6898">
      <w:pPr>
        <w:pStyle w:val="Bodytext20"/>
        <w:shd w:val="clear" w:color="auto" w:fill="auto"/>
        <w:spacing w:before="0" w:after="120" w:line="240" w:lineRule="auto"/>
        <w:ind w:firstLine="0"/>
        <w:rPr>
          <w:rFonts w:ascii="EC Square Sans Pro" w:hAnsi="EC Square Sans Pro"/>
          <w:sz w:val="22"/>
          <w:szCs w:val="22"/>
          <w:lang w:val="en-IE"/>
        </w:rPr>
      </w:pPr>
      <w:r w:rsidRPr="009413B5">
        <w:rPr>
          <w:rFonts w:ascii="EC Square Sans Pro" w:hAnsi="EC Square Sans Pro"/>
          <w:sz w:val="22"/>
          <w:szCs w:val="22"/>
          <w:lang w:val="en-IE"/>
        </w:rPr>
        <w:t>The 202</w:t>
      </w:r>
      <w:r>
        <w:rPr>
          <w:rFonts w:ascii="EC Square Sans Pro" w:hAnsi="EC Square Sans Pro"/>
          <w:sz w:val="22"/>
          <w:szCs w:val="22"/>
          <w:lang w:val="en-IE"/>
        </w:rPr>
        <w:t>6</w:t>
      </w:r>
      <w:r w:rsidRPr="009413B5">
        <w:rPr>
          <w:rFonts w:ascii="EC Square Sans Pro" w:hAnsi="EC Square Sans Pro"/>
          <w:sz w:val="22"/>
          <w:szCs w:val="22"/>
          <w:lang w:val="en-IE"/>
        </w:rPr>
        <w:t xml:space="preserve"> Rule of Law Report will continue to assess </w:t>
      </w:r>
      <w:r w:rsidR="0063167C">
        <w:rPr>
          <w:rFonts w:ascii="EC Square Sans Pro" w:hAnsi="EC Square Sans Pro"/>
          <w:sz w:val="22"/>
          <w:szCs w:val="22"/>
          <w:lang w:val="en-IE"/>
        </w:rPr>
        <w:t xml:space="preserve">rule of law related developments </w:t>
      </w:r>
      <w:r w:rsidRPr="009413B5">
        <w:rPr>
          <w:rFonts w:ascii="EC Square Sans Pro" w:hAnsi="EC Square Sans Pro"/>
          <w:sz w:val="22"/>
          <w:szCs w:val="22"/>
          <w:lang w:val="en-IE"/>
        </w:rPr>
        <w:t>under the existing four pillars and will follow-up on the implementation of the recommendations to Member States that were issued as part of the 202</w:t>
      </w:r>
      <w:r>
        <w:rPr>
          <w:rFonts w:ascii="EC Square Sans Pro" w:hAnsi="EC Square Sans Pro"/>
          <w:sz w:val="22"/>
          <w:szCs w:val="22"/>
          <w:lang w:val="en-IE"/>
        </w:rPr>
        <w:t>5</w:t>
      </w:r>
      <w:r w:rsidRPr="009413B5">
        <w:rPr>
          <w:rFonts w:ascii="EC Square Sans Pro" w:hAnsi="EC Square Sans Pro"/>
          <w:sz w:val="22"/>
          <w:szCs w:val="22"/>
          <w:lang w:val="en-IE"/>
        </w:rPr>
        <w:t xml:space="preserve"> Rule of Law Report. </w:t>
      </w:r>
      <w:r w:rsidRPr="00A73A32">
        <w:rPr>
          <w:rFonts w:ascii="EC Square Sans Pro" w:hAnsi="EC Square Sans Pro"/>
          <w:sz w:val="22"/>
          <w:szCs w:val="22"/>
          <w:lang w:val="en-IE"/>
        </w:rPr>
        <w:t xml:space="preserve">To </w:t>
      </w:r>
      <w:r w:rsidR="0063167C">
        <w:rPr>
          <w:rFonts w:ascii="EC Square Sans Pro" w:hAnsi="EC Square Sans Pro"/>
          <w:sz w:val="22"/>
          <w:szCs w:val="22"/>
          <w:lang w:val="en-IE"/>
        </w:rPr>
        <w:t>facilitate</w:t>
      </w:r>
      <w:r w:rsidR="0063167C" w:rsidRPr="00A73A32">
        <w:rPr>
          <w:rFonts w:ascii="EC Square Sans Pro" w:hAnsi="EC Square Sans Pro"/>
          <w:sz w:val="22"/>
          <w:szCs w:val="22"/>
          <w:lang w:val="en-IE"/>
        </w:rPr>
        <w:t xml:space="preserve"> </w:t>
      </w:r>
      <w:r w:rsidRPr="00A73A32">
        <w:rPr>
          <w:rFonts w:ascii="EC Square Sans Pro" w:hAnsi="EC Square Sans Pro"/>
          <w:sz w:val="22"/>
          <w:szCs w:val="22"/>
          <w:lang w:val="en-IE"/>
        </w:rPr>
        <w:t xml:space="preserve">the </w:t>
      </w:r>
      <w:r w:rsidR="0063167C">
        <w:rPr>
          <w:rFonts w:ascii="EC Square Sans Pro" w:hAnsi="EC Square Sans Pro"/>
          <w:sz w:val="22"/>
          <w:szCs w:val="22"/>
          <w:lang w:val="en-IE"/>
        </w:rPr>
        <w:t xml:space="preserve">preparation of </w:t>
      </w:r>
      <w:r w:rsidR="002D5B15" w:rsidRPr="00A73A32">
        <w:rPr>
          <w:rFonts w:ascii="EC Square Sans Pro" w:hAnsi="EC Square Sans Pro"/>
          <w:sz w:val="22"/>
          <w:szCs w:val="22"/>
          <w:lang w:val="en-IE"/>
        </w:rPr>
        <w:t xml:space="preserve">input </w:t>
      </w:r>
      <w:r w:rsidR="0063167C">
        <w:rPr>
          <w:rFonts w:ascii="EC Square Sans Pro" w:hAnsi="EC Square Sans Pro"/>
          <w:sz w:val="22"/>
          <w:szCs w:val="22"/>
          <w:lang w:val="en-IE"/>
        </w:rPr>
        <w:t>by</w:t>
      </w:r>
      <w:r w:rsidR="0063167C" w:rsidRPr="00A73A32">
        <w:rPr>
          <w:rFonts w:ascii="EC Square Sans Pro" w:hAnsi="EC Square Sans Pro"/>
          <w:sz w:val="22"/>
          <w:szCs w:val="22"/>
          <w:lang w:val="en-IE"/>
        </w:rPr>
        <w:t xml:space="preserve"> </w:t>
      </w:r>
      <w:r w:rsidRPr="00A73A32">
        <w:rPr>
          <w:rFonts w:ascii="EC Square Sans Pro" w:hAnsi="EC Square Sans Pro"/>
          <w:sz w:val="22"/>
          <w:szCs w:val="22"/>
          <w:lang w:val="en-IE"/>
        </w:rPr>
        <w:t xml:space="preserve">Member States, this year’s questionnaire has been </w:t>
      </w:r>
      <w:r w:rsidR="0063167C">
        <w:rPr>
          <w:rFonts w:ascii="EC Square Sans Pro" w:hAnsi="EC Square Sans Pro"/>
          <w:sz w:val="22"/>
          <w:szCs w:val="22"/>
          <w:lang w:val="en-IE"/>
        </w:rPr>
        <w:t>adapted. Member States are asked to provide information about</w:t>
      </w:r>
      <w:r w:rsidR="001F3C03">
        <w:rPr>
          <w:rFonts w:ascii="EC Square Sans Pro" w:hAnsi="EC Square Sans Pro"/>
          <w:sz w:val="22"/>
          <w:szCs w:val="22"/>
          <w:lang w:val="en-IE"/>
        </w:rPr>
        <w:t xml:space="preserve">: </w:t>
      </w:r>
    </w:p>
    <w:p w14:paraId="43A73DE9" w14:textId="542F0310" w:rsidR="00F33CC8" w:rsidRDefault="001F3C03" w:rsidP="008D6898">
      <w:pPr>
        <w:pStyle w:val="Bodytext20"/>
        <w:shd w:val="clear" w:color="auto" w:fill="auto"/>
        <w:spacing w:before="0" w:after="120" w:line="240" w:lineRule="auto"/>
        <w:ind w:firstLine="0"/>
        <w:rPr>
          <w:rFonts w:ascii="EC Square Sans Pro" w:hAnsi="EC Square Sans Pro"/>
          <w:sz w:val="22"/>
          <w:szCs w:val="22"/>
          <w:lang w:val="en-IE"/>
        </w:rPr>
      </w:pPr>
      <w:r>
        <w:rPr>
          <w:rFonts w:ascii="EC Square Sans Pro" w:hAnsi="EC Square Sans Pro"/>
          <w:sz w:val="22"/>
          <w:szCs w:val="22"/>
          <w:lang w:val="en-IE"/>
        </w:rPr>
        <w:t xml:space="preserve">(1) </w:t>
      </w:r>
      <w:r w:rsidR="0063167C">
        <w:rPr>
          <w:rFonts w:ascii="EC Square Sans Pro" w:hAnsi="EC Square Sans Pro"/>
          <w:sz w:val="22"/>
          <w:szCs w:val="22"/>
          <w:lang w:val="en-IE"/>
        </w:rPr>
        <w:t xml:space="preserve">developments and measures taken in relation to </w:t>
      </w:r>
      <w:r>
        <w:rPr>
          <w:rFonts w:ascii="EC Square Sans Pro" w:hAnsi="EC Square Sans Pro"/>
          <w:sz w:val="22"/>
          <w:szCs w:val="22"/>
          <w:lang w:val="en-IE"/>
        </w:rPr>
        <w:t>the recommendations</w:t>
      </w:r>
      <w:r w:rsidR="0063167C">
        <w:rPr>
          <w:rFonts w:ascii="EC Square Sans Pro" w:hAnsi="EC Square Sans Pro"/>
          <w:sz w:val="22"/>
          <w:szCs w:val="22"/>
          <w:lang w:val="en-IE"/>
        </w:rPr>
        <w:t xml:space="preserve"> in the 2025 report</w:t>
      </w:r>
      <w:r>
        <w:rPr>
          <w:rFonts w:ascii="EC Square Sans Pro" w:hAnsi="EC Square Sans Pro"/>
          <w:sz w:val="22"/>
          <w:szCs w:val="22"/>
          <w:lang w:val="en-IE"/>
        </w:rPr>
        <w:t xml:space="preserve">, </w:t>
      </w:r>
    </w:p>
    <w:p w14:paraId="3D871699" w14:textId="1E87937F" w:rsidR="00F33CC8" w:rsidRDefault="001F3C03" w:rsidP="67FA7A26">
      <w:pPr>
        <w:pStyle w:val="Bodytext20"/>
        <w:shd w:val="clear" w:color="auto" w:fill="auto"/>
        <w:spacing w:before="0" w:after="120" w:line="240" w:lineRule="auto"/>
        <w:ind w:firstLine="0"/>
        <w:rPr>
          <w:rFonts w:ascii="EC Square Sans Pro" w:hAnsi="EC Square Sans Pro"/>
          <w:sz w:val="22"/>
          <w:szCs w:val="22"/>
          <w:lang w:val="en-IE"/>
        </w:rPr>
      </w:pPr>
      <w:r>
        <w:rPr>
          <w:rFonts w:ascii="EC Square Sans Pro" w:hAnsi="EC Square Sans Pro"/>
          <w:sz w:val="22"/>
          <w:szCs w:val="22"/>
          <w:lang w:val="en-IE"/>
        </w:rPr>
        <w:t xml:space="preserve">(2) </w:t>
      </w:r>
      <w:r w:rsidR="0063167C">
        <w:rPr>
          <w:rFonts w:ascii="EC Square Sans Pro" w:hAnsi="EC Square Sans Pro"/>
          <w:sz w:val="22"/>
          <w:szCs w:val="22"/>
          <w:lang w:val="en-IE"/>
        </w:rPr>
        <w:t xml:space="preserve">developments that are relevant for updating and following up on the assessment of the topics covered in </w:t>
      </w:r>
      <w:r>
        <w:rPr>
          <w:rFonts w:ascii="EC Square Sans Pro" w:hAnsi="EC Square Sans Pro"/>
          <w:sz w:val="22"/>
          <w:szCs w:val="22"/>
          <w:lang w:val="en-IE"/>
        </w:rPr>
        <w:t>the 2025 country chapter</w:t>
      </w:r>
      <w:r w:rsidR="00F33CC8">
        <w:rPr>
          <w:rFonts w:ascii="EC Square Sans Pro" w:hAnsi="EC Square Sans Pro"/>
          <w:sz w:val="22"/>
          <w:szCs w:val="22"/>
          <w:lang w:val="en-IE"/>
        </w:rPr>
        <w:t>,</w:t>
      </w:r>
      <w:r>
        <w:rPr>
          <w:rFonts w:ascii="EC Square Sans Pro" w:hAnsi="EC Square Sans Pro"/>
          <w:sz w:val="22"/>
          <w:szCs w:val="22"/>
          <w:lang w:val="en-IE"/>
        </w:rPr>
        <w:t xml:space="preserve"> </w:t>
      </w:r>
      <w:r w:rsidR="002F34D2">
        <w:rPr>
          <w:rFonts w:ascii="EC Square Sans Pro" w:hAnsi="EC Square Sans Pro"/>
          <w:sz w:val="22"/>
          <w:szCs w:val="22"/>
          <w:lang w:val="en-IE"/>
        </w:rPr>
        <w:t xml:space="preserve">as well as </w:t>
      </w:r>
      <w:r w:rsidRPr="67FA7A26">
        <w:rPr>
          <w:rFonts w:ascii="EC Square Sans Pro" w:hAnsi="EC Square Sans Pro"/>
          <w:sz w:val="22"/>
          <w:szCs w:val="22"/>
          <w:lang w:val="en-IE"/>
        </w:rPr>
        <w:t xml:space="preserve">any other </w:t>
      </w:r>
      <w:r w:rsidR="002F34D2" w:rsidRPr="67FA7A26">
        <w:rPr>
          <w:rFonts w:ascii="EC Square Sans Pro" w:hAnsi="EC Square Sans Pro"/>
          <w:sz w:val="22"/>
          <w:szCs w:val="22"/>
          <w:lang w:val="en-IE"/>
        </w:rPr>
        <w:t xml:space="preserve">new </w:t>
      </w:r>
      <w:r w:rsidR="008B455E" w:rsidRPr="67FA7A26">
        <w:rPr>
          <w:rFonts w:ascii="EC Square Sans Pro" w:hAnsi="EC Square Sans Pro"/>
          <w:sz w:val="22"/>
          <w:szCs w:val="22"/>
          <w:lang w:val="en-IE"/>
        </w:rPr>
        <w:t>developments</w:t>
      </w:r>
      <w:r w:rsidR="002F34D2" w:rsidRPr="67FA7A26">
        <w:rPr>
          <w:rFonts w:ascii="EC Square Sans Pro" w:hAnsi="EC Square Sans Pro"/>
          <w:sz w:val="22"/>
          <w:szCs w:val="22"/>
          <w:lang w:val="en-IE"/>
        </w:rPr>
        <w:t xml:space="preserve"> related to the rule of law</w:t>
      </w:r>
      <w:r w:rsidR="009E734B">
        <w:rPr>
          <w:rFonts w:ascii="EC Square Sans Pro" w:hAnsi="EC Square Sans Pro"/>
          <w:sz w:val="22"/>
          <w:szCs w:val="22"/>
          <w:lang w:val="en-IE"/>
        </w:rPr>
        <w:t>.</w:t>
      </w:r>
    </w:p>
    <w:p w14:paraId="00E3DB8F" w14:textId="21FB0302" w:rsidR="008D6898" w:rsidRDefault="002103A7" w:rsidP="008D6898">
      <w:pPr>
        <w:pStyle w:val="Bodytext20"/>
        <w:shd w:val="clear" w:color="auto" w:fill="auto"/>
        <w:spacing w:before="0" w:after="120" w:line="240" w:lineRule="auto"/>
        <w:ind w:firstLine="0"/>
        <w:rPr>
          <w:rFonts w:ascii="EC Square Sans Pro" w:hAnsi="EC Square Sans Pro"/>
          <w:sz w:val="22"/>
          <w:szCs w:val="22"/>
          <w:lang w:val="en-IE"/>
        </w:rPr>
      </w:pPr>
      <w:r>
        <w:rPr>
          <w:rFonts w:ascii="EC Square Sans Pro" w:hAnsi="EC Square Sans Pro"/>
          <w:sz w:val="22"/>
          <w:szCs w:val="22"/>
          <w:lang w:val="en-IE"/>
        </w:rPr>
        <w:t xml:space="preserve">The input under these points should cover any developments since the adoption of the 2025 Rule of Law Report. </w:t>
      </w:r>
      <w:r w:rsidR="002D5B15">
        <w:rPr>
          <w:rFonts w:ascii="EC Square Sans Pro" w:hAnsi="EC Square Sans Pro"/>
          <w:sz w:val="22"/>
          <w:szCs w:val="22"/>
          <w:lang w:val="en-IE"/>
        </w:rPr>
        <w:t>The</w:t>
      </w:r>
      <w:r w:rsidR="008B455E">
        <w:rPr>
          <w:rFonts w:ascii="EC Square Sans Pro" w:hAnsi="EC Square Sans Pro"/>
          <w:sz w:val="22"/>
          <w:szCs w:val="22"/>
          <w:lang w:val="en-IE"/>
        </w:rPr>
        <w:t xml:space="preserve"> annex to this </w:t>
      </w:r>
      <w:r w:rsidR="004179E3">
        <w:rPr>
          <w:rFonts w:ascii="EC Square Sans Pro" w:hAnsi="EC Square Sans Pro"/>
          <w:sz w:val="22"/>
          <w:szCs w:val="22"/>
          <w:lang w:val="en-IE"/>
        </w:rPr>
        <w:t xml:space="preserve">request for input </w:t>
      </w:r>
      <w:r w:rsidR="008B455E">
        <w:rPr>
          <w:rFonts w:ascii="EC Square Sans Pro" w:hAnsi="EC Square Sans Pro"/>
          <w:sz w:val="22"/>
          <w:szCs w:val="22"/>
          <w:lang w:val="en-IE"/>
        </w:rPr>
        <w:t xml:space="preserve">sets out </w:t>
      </w:r>
      <w:r w:rsidR="002C2B86">
        <w:rPr>
          <w:rFonts w:ascii="EC Square Sans Pro" w:hAnsi="EC Square Sans Pro"/>
          <w:sz w:val="22"/>
          <w:szCs w:val="22"/>
          <w:lang w:val="en-IE"/>
        </w:rPr>
        <w:t xml:space="preserve">a </w:t>
      </w:r>
      <w:proofErr w:type="gramStart"/>
      <w:r w:rsidR="00274549">
        <w:rPr>
          <w:rFonts w:ascii="EC Square Sans Pro" w:hAnsi="EC Square Sans Pro"/>
          <w:sz w:val="22"/>
          <w:szCs w:val="22"/>
          <w:lang w:val="en-IE"/>
        </w:rPr>
        <w:t>c</w:t>
      </w:r>
      <w:r w:rsidR="00B13CB1" w:rsidRPr="00B13CB1">
        <w:rPr>
          <w:rFonts w:ascii="EC Square Sans Pro" w:hAnsi="EC Square Sans Pro"/>
          <w:sz w:val="22"/>
          <w:szCs w:val="22"/>
          <w:lang w:val="en-IE"/>
        </w:rPr>
        <w:t>hecklist/</w:t>
      </w:r>
      <w:r w:rsidR="00274549">
        <w:rPr>
          <w:rFonts w:ascii="EC Square Sans Pro" w:hAnsi="EC Square Sans Pro"/>
          <w:sz w:val="22"/>
          <w:szCs w:val="22"/>
          <w:lang w:val="en-IE"/>
        </w:rPr>
        <w:t>g</w:t>
      </w:r>
      <w:r w:rsidR="00B13CB1" w:rsidRPr="00B13CB1">
        <w:rPr>
          <w:rFonts w:ascii="EC Square Sans Pro" w:hAnsi="EC Square Sans Pro"/>
          <w:sz w:val="22"/>
          <w:szCs w:val="22"/>
          <w:lang w:val="en-IE"/>
        </w:rPr>
        <w:t>uidelines</w:t>
      </w:r>
      <w:proofErr w:type="gramEnd"/>
      <w:r w:rsidR="00B13CB1" w:rsidRPr="00B13CB1" w:rsidDel="00B13CB1">
        <w:rPr>
          <w:rFonts w:ascii="EC Square Sans Pro" w:hAnsi="EC Square Sans Pro"/>
          <w:sz w:val="22"/>
          <w:szCs w:val="22"/>
          <w:lang w:val="en-IE"/>
        </w:rPr>
        <w:t xml:space="preserve"> </w:t>
      </w:r>
      <w:r w:rsidR="008B455E">
        <w:rPr>
          <w:rFonts w:ascii="EC Square Sans Pro" w:hAnsi="EC Square Sans Pro"/>
          <w:sz w:val="22"/>
          <w:szCs w:val="22"/>
          <w:lang w:val="en-IE"/>
        </w:rPr>
        <w:t>o</w:t>
      </w:r>
      <w:r w:rsidR="005D4D43">
        <w:rPr>
          <w:rFonts w:ascii="EC Square Sans Pro" w:hAnsi="EC Square Sans Pro"/>
          <w:sz w:val="22"/>
          <w:szCs w:val="22"/>
          <w:lang w:val="en-IE"/>
        </w:rPr>
        <w:t>n</w:t>
      </w:r>
      <w:r w:rsidR="008B455E">
        <w:rPr>
          <w:rFonts w:ascii="EC Square Sans Pro" w:hAnsi="EC Square Sans Pro"/>
          <w:sz w:val="22"/>
          <w:szCs w:val="22"/>
          <w:lang w:val="en-IE"/>
        </w:rPr>
        <w:t xml:space="preserve"> relevant topics falling within the Report’s scope</w:t>
      </w:r>
      <w:r w:rsidR="00CD1D54">
        <w:rPr>
          <w:rFonts w:ascii="EC Square Sans Pro" w:hAnsi="EC Square Sans Pro"/>
          <w:sz w:val="22"/>
          <w:szCs w:val="22"/>
          <w:lang w:val="en-IE"/>
        </w:rPr>
        <w:t xml:space="preserve"> to help </w:t>
      </w:r>
      <w:r w:rsidR="002F34D2">
        <w:rPr>
          <w:rFonts w:ascii="EC Square Sans Pro" w:hAnsi="EC Square Sans Pro"/>
          <w:sz w:val="22"/>
          <w:szCs w:val="22"/>
          <w:lang w:val="en-IE"/>
        </w:rPr>
        <w:t xml:space="preserve">Member States </w:t>
      </w:r>
      <w:r w:rsidR="00CD1D54">
        <w:rPr>
          <w:rFonts w:ascii="EC Square Sans Pro" w:hAnsi="EC Square Sans Pro"/>
          <w:sz w:val="22"/>
          <w:szCs w:val="22"/>
          <w:lang w:val="en-IE"/>
        </w:rPr>
        <w:t xml:space="preserve">prepare </w:t>
      </w:r>
      <w:r w:rsidR="002F34D2">
        <w:rPr>
          <w:rFonts w:ascii="EC Square Sans Pro" w:hAnsi="EC Square Sans Pro"/>
          <w:sz w:val="22"/>
          <w:szCs w:val="22"/>
          <w:lang w:val="en-IE"/>
        </w:rPr>
        <w:t xml:space="preserve">their </w:t>
      </w:r>
      <w:r w:rsidR="00734406">
        <w:rPr>
          <w:rFonts w:ascii="EC Square Sans Pro" w:hAnsi="EC Square Sans Pro"/>
          <w:sz w:val="22"/>
          <w:szCs w:val="22"/>
          <w:lang w:val="en-IE"/>
        </w:rPr>
        <w:t>input</w:t>
      </w:r>
      <w:r w:rsidR="00241BC8">
        <w:rPr>
          <w:rFonts w:ascii="EC Square Sans Pro" w:hAnsi="EC Square Sans Pro"/>
          <w:sz w:val="22"/>
          <w:szCs w:val="22"/>
          <w:lang w:val="en-IE"/>
        </w:rPr>
        <w:t xml:space="preserve">, building on </w:t>
      </w:r>
      <w:r w:rsidR="005D383E">
        <w:rPr>
          <w:rFonts w:ascii="EC Square Sans Pro" w:hAnsi="EC Square Sans Pro"/>
          <w:sz w:val="22"/>
          <w:szCs w:val="22"/>
          <w:lang w:val="en-IE"/>
        </w:rPr>
        <w:t>experience from</w:t>
      </w:r>
      <w:r w:rsidR="00184F04">
        <w:rPr>
          <w:rFonts w:ascii="EC Square Sans Pro" w:hAnsi="EC Square Sans Pro"/>
          <w:sz w:val="22"/>
          <w:szCs w:val="22"/>
          <w:lang w:val="en-IE"/>
        </w:rPr>
        <w:t xml:space="preserve"> previous years. </w:t>
      </w:r>
    </w:p>
    <w:tbl>
      <w:tblPr>
        <w:tblStyle w:val="Kontuurtabel"/>
        <w:tblW w:w="0" w:type="auto"/>
        <w:tblLook w:val="04A0" w:firstRow="1" w:lastRow="0" w:firstColumn="1" w:lastColumn="0" w:noHBand="0" w:noVBand="1"/>
      </w:tblPr>
      <w:tblGrid>
        <w:gridCol w:w="9016"/>
      </w:tblGrid>
      <w:tr w:rsidR="008D6898" w14:paraId="1D415491" w14:textId="77777777">
        <w:tc>
          <w:tcPr>
            <w:tcW w:w="9100" w:type="dxa"/>
            <w:shd w:val="clear" w:color="auto" w:fill="C1E4F5" w:themeFill="accent1" w:themeFillTint="33"/>
          </w:tcPr>
          <w:p w14:paraId="406AB8E4" w14:textId="77777777" w:rsidR="008D6898" w:rsidRPr="00971EAB" w:rsidRDefault="008D6898">
            <w:pPr>
              <w:pStyle w:val="Bodytext20"/>
              <w:shd w:val="clear" w:color="auto" w:fill="C1E4F5" w:themeFill="accent1" w:themeFillTint="33"/>
              <w:spacing w:after="120"/>
              <w:ind w:firstLine="0"/>
              <w:rPr>
                <w:rFonts w:ascii="EC Square Sans Pro" w:hAnsi="EC Square Sans Pro"/>
                <w:b/>
                <w:bCs/>
                <w:i/>
                <w:iCs/>
                <w:sz w:val="22"/>
                <w:szCs w:val="22"/>
              </w:rPr>
            </w:pPr>
            <w:r w:rsidRPr="00971EAB">
              <w:rPr>
                <w:rFonts w:ascii="EC Square Sans Pro" w:hAnsi="EC Square Sans Pro"/>
                <w:b/>
                <w:bCs/>
                <w:i/>
                <w:iCs/>
                <w:sz w:val="22"/>
                <w:szCs w:val="22"/>
              </w:rPr>
              <w:t xml:space="preserve">Nature of the contribution </w:t>
            </w:r>
          </w:p>
          <w:p w14:paraId="0AF8EA9A" w14:textId="01A40976" w:rsidR="008D6898" w:rsidRDefault="008D6898">
            <w:pPr>
              <w:pStyle w:val="Bodytext20"/>
              <w:shd w:val="clear" w:color="auto" w:fill="auto"/>
              <w:spacing w:before="0" w:after="120" w:line="240" w:lineRule="auto"/>
              <w:ind w:firstLine="0"/>
              <w:rPr>
                <w:rFonts w:ascii="EC Square Sans Pro" w:hAnsi="EC Square Sans Pro"/>
                <w:sz w:val="22"/>
                <w:szCs w:val="22"/>
              </w:rPr>
            </w:pPr>
            <w:r w:rsidRPr="002F6B6F">
              <w:rPr>
                <w:rFonts w:ascii="EC Square Sans Pro" w:hAnsi="EC Square Sans Pro"/>
                <w:sz w:val="22"/>
                <w:szCs w:val="22"/>
              </w:rPr>
              <w:t xml:space="preserve">The input </w:t>
            </w:r>
            <w:r>
              <w:rPr>
                <w:rFonts w:ascii="EC Square Sans Pro" w:hAnsi="EC Square Sans Pro"/>
                <w:sz w:val="22"/>
                <w:szCs w:val="22"/>
              </w:rPr>
              <w:t xml:space="preserve">should </w:t>
            </w:r>
            <w:r w:rsidRPr="002F6B6F">
              <w:rPr>
                <w:rFonts w:ascii="EC Square Sans Pro" w:hAnsi="EC Square Sans Pro"/>
                <w:sz w:val="22"/>
                <w:szCs w:val="22"/>
              </w:rPr>
              <w:t xml:space="preserve">preferably </w:t>
            </w:r>
            <w:r>
              <w:rPr>
                <w:rFonts w:ascii="EC Square Sans Pro" w:hAnsi="EC Square Sans Pro"/>
                <w:sz w:val="22"/>
                <w:szCs w:val="22"/>
              </w:rPr>
              <w:t xml:space="preserve">be in English and </w:t>
            </w:r>
            <w:r w:rsidRPr="002F6B6F">
              <w:rPr>
                <w:rFonts w:ascii="EC Square Sans Pro" w:hAnsi="EC Square Sans Pro"/>
                <w:sz w:val="22"/>
                <w:szCs w:val="22"/>
              </w:rPr>
              <w:t xml:space="preserve">not exceed 30 pages. </w:t>
            </w:r>
            <w:r>
              <w:rPr>
                <w:rFonts w:ascii="EC Square Sans Pro" w:hAnsi="EC Square Sans Pro"/>
                <w:sz w:val="22"/>
                <w:szCs w:val="22"/>
              </w:rPr>
              <w:t>Relevant l</w:t>
            </w:r>
            <w:r w:rsidRPr="002F6B6F">
              <w:rPr>
                <w:rFonts w:ascii="EC Square Sans Pro" w:hAnsi="EC Square Sans Pro"/>
                <w:sz w:val="22"/>
                <w:szCs w:val="22"/>
              </w:rPr>
              <w:t xml:space="preserve">egislation or other documents may be referenced with a link (no need to provide the full text). </w:t>
            </w:r>
            <w:r>
              <w:rPr>
                <w:rFonts w:ascii="EC Square Sans Pro" w:hAnsi="EC Square Sans Pro"/>
                <w:sz w:val="22"/>
                <w:szCs w:val="22"/>
              </w:rPr>
              <w:t xml:space="preserve">The contributions will be published </w:t>
            </w:r>
            <w:r w:rsidRPr="002F6B6F">
              <w:rPr>
                <w:rFonts w:ascii="EC Square Sans Pro" w:hAnsi="EC Square Sans Pro"/>
                <w:sz w:val="22"/>
                <w:szCs w:val="22"/>
              </w:rPr>
              <w:t>on the Commission’s website</w:t>
            </w:r>
            <w:r>
              <w:rPr>
                <w:rFonts w:ascii="EC Square Sans Pro" w:hAnsi="EC Square Sans Pro"/>
                <w:sz w:val="22"/>
                <w:szCs w:val="22"/>
              </w:rPr>
              <w:t xml:space="preserve"> upon explicit </w:t>
            </w:r>
            <w:r w:rsidR="00E05314">
              <w:rPr>
                <w:rFonts w:ascii="EC Square Sans Pro" w:hAnsi="EC Square Sans Pro"/>
                <w:sz w:val="22"/>
                <w:szCs w:val="22"/>
              </w:rPr>
              <w:t>consent</w:t>
            </w:r>
            <w:r>
              <w:rPr>
                <w:rFonts w:ascii="EC Square Sans Pro" w:hAnsi="EC Square Sans Pro"/>
                <w:sz w:val="22"/>
                <w:szCs w:val="22"/>
              </w:rPr>
              <w:t xml:space="preserve"> of the Member States</w:t>
            </w:r>
            <w:r w:rsidRPr="002F6B6F">
              <w:rPr>
                <w:rFonts w:ascii="EC Square Sans Pro" w:hAnsi="EC Square Sans Pro"/>
                <w:sz w:val="22"/>
                <w:szCs w:val="22"/>
              </w:rPr>
              <w:t xml:space="preserve">. </w:t>
            </w:r>
            <w:proofErr w:type="gramStart"/>
            <w:r w:rsidRPr="002F6B6F">
              <w:rPr>
                <w:rFonts w:ascii="EC Square Sans Pro" w:hAnsi="EC Square Sans Pro"/>
                <w:sz w:val="22"/>
                <w:szCs w:val="22"/>
              </w:rPr>
              <w:t>In order to</w:t>
            </w:r>
            <w:proofErr w:type="gramEnd"/>
            <w:r w:rsidRPr="002F6B6F">
              <w:rPr>
                <w:rFonts w:ascii="EC Square Sans Pro" w:hAnsi="EC Square Sans Pro"/>
                <w:sz w:val="22"/>
                <w:szCs w:val="22"/>
              </w:rPr>
              <w:t xml:space="preserve"> avoid duplication and excessive administrative burden, </w:t>
            </w:r>
            <w:r>
              <w:rPr>
                <w:rFonts w:ascii="EC Square Sans Pro" w:hAnsi="EC Square Sans Pro"/>
                <w:sz w:val="22"/>
                <w:szCs w:val="22"/>
              </w:rPr>
              <w:t xml:space="preserve">please include where applicable </w:t>
            </w:r>
            <w:r w:rsidRPr="002F6B6F">
              <w:rPr>
                <w:rFonts w:ascii="EC Square Sans Pro" w:hAnsi="EC Square Sans Pro"/>
                <w:sz w:val="22"/>
                <w:szCs w:val="22"/>
              </w:rPr>
              <w:t>explicit reference</w:t>
            </w:r>
            <w:r>
              <w:rPr>
                <w:rFonts w:ascii="EC Square Sans Pro" w:hAnsi="EC Square Sans Pro"/>
                <w:sz w:val="22"/>
                <w:szCs w:val="22"/>
              </w:rPr>
              <w:t>s</w:t>
            </w:r>
            <w:r w:rsidRPr="002F6B6F">
              <w:rPr>
                <w:rFonts w:ascii="EC Square Sans Pro" w:hAnsi="EC Square Sans Pro"/>
                <w:sz w:val="22"/>
                <w:szCs w:val="22"/>
              </w:rPr>
              <w:t xml:space="preserve"> to any </w:t>
            </w:r>
            <w:r>
              <w:rPr>
                <w:rFonts w:ascii="EC Square Sans Pro" w:hAnsi="EC Square Sans Pro"/>
                <w:sz w:val="22"/>
                <w:szCs w:val="22"/>
              </w:rPr>
              <w:t xml:space="preserve">relevant </w:t>
            </w:r>
            <w:r w:rsidRPr="002F6B6F">
              <w:rPr>
                <w:rFonts w:ascii="EC Square Sans Pro" w:hAnsi="EC Square Sans Pro"/>
                <w:sz w:val="22"/>
                <w:szCs w:val="22"/>
              </w:rPr>
              <w:t xml:space="preserve">contribution already provided </w:t>
            </w:r>
            <w:r>
              <w:rPr>
                <w:rFonts w:ascii="EC Square Sans Pro" w:hAnsi="EC Square Sans Pro"/>
                <w:sz w:val="22"/>
                <w:szCs w:val="22"/>
              </w:rPr>
              <w:t xml:space="preserve">by your Member State </w:t>
            </w:r>
            <w:r w:rsidRPr="002F6B6F">
              <w:rPr>
                <w:rFonts w:ascii="EC Square Sans Pro" w:hAnsi="EC Square Sans Pro"/>
                <w:sz w:val="22"/>
                <w:szCs w:val="22"/>
              </w:rPr>
              <w:t xml:space="preserve">in a different context </w:t>
            </w:r>
            <w:r>
              <w:rPr>
                <w:rFonts w:ascii="EC Square Sans Pro" w:hAnsi="EC Square Sans Pro"/>
                <w:sz w:val="22"/>
                <w:szCs w:val="22"/>
              </w:rPr>
              <w:t>(</w:t>
            </w:r>
            <w:r w:rsidRPr="002F6B6F">
              <w:rPr>
                <w:rFonts w:ascii="EC Square Sans Pro" w:hAnsi="EC Square Sans Pro"/>
                <w:sz w:val="22"/>
                <w:szCs w:val="22"/>
              </w:rPr>
              <w:t>including under Council of Europe, OECD, OSCE and UN bodies or procedures</w:t>
            </w:r>
            <w:r>
              <w:rPr>
                <w:rFonts w:ascii="EC Square Sans Pro" w:hAnsi="EC Square Sans Pro"/>
                <w:sz w:val="22"/>
                <w:szCs w:val="22"/>
              </w:rPr>
              <w:t xml:space="preserve">) or to </w:t>
            </w:r>
            <w:r w:rsidRPr="002F6B6F">
              <w:rPr>
                <w:rFonts w:ascii="EC Square Sans Pro" w:hAnsi="EC Square Sans Pro"/>
                <w:sz w:val="22"/>
                <w:szCs w:val="22"/>
              </w:rPr>
              <w:t>the previous Rule of Law Reports. Contributions should focus on significant developments since the last Rule of Law Report both as regards the legal framework and its implementation in practice</w:t>
            </w:r>
            <w:r>
              <w:rPr>
                <w:rFonts w:ascii="EC Square Sans Pro" w:hAnsi="EC Square Sans Pro"/>
                <w:sz w:val="22"/>
                <w:szCs w:val="22"/>
              </w:rPr>
              <w:t xml:space="preserve">. </w:t>
            </w:r>
          </w:p>
          <w:p w14:paraId="66178480" w14:textId="3A9B5953" w:rsidR="008D6898" w:rsidRPr="00971EAB" w:rsidRDefault="008D6898">
            <w:pPr>
              <w:pStyle w:val="Bodytext20"/>
              <w:shd w:val="clear" w:color="auto" w:fill="auto"/>
              <w:spacing w:before="0" w:after="120" w:line="240" w:lineRule="auto"/>
              <w:ind w:firstLine="0"/>
              <w:rPr>
                <w:rFonts w:ascii="EC Square Sans Pro" w:hAnsi="EC Square Sans Pro"/>
                <w:b/>
                <w:bCs/>
                <w:i/>
                <w:iCs/>
                <w:sz w:val="22"/>
                <w:szCs w:val="22"/>
              </w:rPr>
            </w:pPr>
            <w:r w:rsidRPr="00971EAB">
              <w:rPr>
                <w:rFonts w:ascii="EC Square Sans Pro" w:hAnsi="EC Square Sans Pro"/>
                <w:b/>
                <w:bCs/>
                <w:i/>
                <w:iCs/>
                <w:sz w:val="22"/>
                <w:szCs w:val="22"/>
              </w:rPr>
              <w:t xml:space="preserve">Type of information </w:t>
            </w:r>
            <w:r w:rsidR="00797971" w:rsidRPr="00971EAB">
              <w:rPr>
                <w:rFonts w:ascii="EC Square Sans Pro" w:hAnsi="EC Square Sans Pro"/>
                <w:b/>
                <w:bCs/>
                <w:i/>
                <w:iCs/>
                <w:sz w:val="22"/>
                <w:szCs w:val="22"/>
              </w:rPr>
              <w:t xml:space="preserve">to be included </w:t>
            </w:r>
          </w:p>
          <w:p w14:paraId="444C3648" w14:textId="77777777" w:rsidR="00797971" w:rsidRPr="009413B5" w:rsidRDefault="00797971" w:rsidP="008B455E">
            <w:pPr>
              <w:pStyle w:val="Bodytext20"/>
              <w:numPr>
                <w:ilvl w:val="0"/>
                <w:numId w:val="10"/>
              </w:numPr>
              <w:shd w:val="clear" w:color="auto" w:fill="auto"/>
              <w:tabs>
                <w:tab w:val="left" w:pos="1116"/>
              </w:tabs>
              <w:spacing w:before="0" w:after="0" w:line="240" w:lineRule="auto"/>
              <w:ind w:left="360"/>
              <w:rPr>
                <w:rFonts w:ascii="EC Square Sans Pro" w:hAnsi="EC Square Sans Pro"/>
                <w:sz w:val="22"/>
                <w:szCs w:val="22"/>
                <w:lang w:val="en-IE"/>
              </w:rPr>
            </w:pPr>
            <w:bookmarkStart w:id="1" w:name="bookmark3"/>
            <w:r w:rsidRPr="009413B5">
              <w:rPr>
                <w:rFonts w:ascii="EC Square Sans Pro" w:hAnsi="EC Square Sans Pro"/>
                <w:b/>
                <w:bCs/>
                <w:sz w:val="22"/>
                <w:szCs w:val="22"/>
                <w:lang w:val="en-IE"/>
              </w:rPr>
              <w:t>Legislative developments</w:t>
            </w:r>
            <w:r w:rsidRPr="009413B5">
              <w:rPr>
                <w:rFonts w:ascii="EC Square Sans Pro" w:hAnsi="EC Square Sans Pro"/>
                <w:sz w:val="22"/>
                <w:szCs w:val="22"/>
                <w:lang w:val="en-IE"/>
              </w:rPr>
              <w:t xml:space="preserve"> </w:t>
            </w:r>
          </w:p>
          <w:bookmarkEnd w:id="1"/>
          <w:p w14:paraId="3ACB394E" w14:textId="77777777" w:rsidR="00797971" w:rsidRPr="009413B5" w:rsidRDefault="00797971" w:rsidP="00797971">
            <w:pPr>
              <w:pStyle w:val="Bodytext20"/>
              <w:numPr>
                <w:ilvl w:val="0"/>
                <w:numId w:val="9"/>
              </w:numPr>
              <w:shd w:val="clear" w:color="auto" w:fill="auto"/>
              <w:tabs>
                <w:tab w:val="left" w:pos="1116"/>
              </w:tabs>
              <w:spacing w:before="0" w:after="0" w:line="240" w:lineRule="auto"/>
              <w:ind w:left="740" w:hanging="340"/>
              <w:rPr>
                <w:rFonts w:ascii="EC Square Sans Pro" w:hAnsi="EC Square Sans Pro"/>
                <w:sz w:val="22"/>
                <w:szCs w:val="22"/>
                <w:lang w:val="en-IE"/>
              </w:rPr>
            </w:pPr>
            <w:r w:rsidRPr="009413B5">
              <w:rPr>
                <w:rFonts w:ascii="EC Square Sans Pro" w:hAnsi="EC Square Sans Pro"/>
                <w:sz w:val="22"/>
                <w:szCs w:val="22"/>
                <w:lang w:val="en-IE"/>
              </w:rPr>
              <w:t xml:space="preserve">Newly adopted legislation </w:t>
            </w:r>
          </w:p>
          <w:p w14:paraId="21623450" w14:textId="77777777" w:rsidR="00797971" w:rsidRPr="009413B5" w:rsidRDefault="00797971" w:rsidP="00797971">
            <w:pPr>
              <w:pStyle w:val="Bodytext20"/>
              <w:numPr>
                <w:ilvl w:val="0"/>
                <w:numId w:val="9"/>
              </w:numPr>
              <w:shd w:val="clear" w:color="auto" w:fill="auto"/>
              <w:tabs>
                <w:tab w:val="left" w:pos="1116"/>
              </w:tabs>
              <w:spacing w:before="0" w:after="0" w:line="240" w:lineRule="auto"/>
              <w:ind w:left="740" w:hanging="340"/>
              <w:rPr>
                <w:rFonts w:ascii="EC Square Sans Pro" w:hAnsi="EC Square Sans Pro"/>
                <w:sz w:val="22"/>
                <w:szCs w:val="22"/>
                <w:lang w:val="en-IE"/>
              </w:rPr>
            </w:pPr>
            <w:r w:rsidRPr="009413B5">
              <w:rPr>
                <w:rFonts w:ascii="EC Square Sans Pro" w:hAnsi="EC Square Sans Pro"/>
                <w:sz w:val="22"/>
                <w:szCs w:val="22"/>
                <w:lang w:val="en-IE"/>
              </w:rPr>
              <w:t>legislative drafts currently discussed in Parliament</w:t>
            </w:r>
          </w:p>
          <w:p w14:paraId="4F7DA5C5" w14:textId="77777777" w:rsidR="00797971" w:rsidRPr="009413B5" w:rsidRDefault="00797971" w:rsidP="00797971">
            <w:pPr>
              <w:pStyle w:val="Bodytext20"/>
              <w:numPr>
                <w:ilvl w:val="0"/>
                <w:numId w:val="9"/>
              </w:numPr>
              <w:shd w:val="clear" w:color="auto" w:fill="auto"/>
              <w:tabs>
                <w:tab w:val="left" w:pos="1116"/>
              </w:tabs>
              <w:spacing w:before="0" w:after="120" w:line="240" w:lineRule="auto"/>
              <w:ind w:left="740" w:hanging="340"/>
              <w:rPr>
                <w:rFonts w:ascii="EC Square Sans Pro" w:hAnsi="EC Square Sans Pro"/>
                <w:sz w:val="22"/>
                <w:szCs w:val="22"/>
                <w:lang w:val="en-IE"/>
              </w:rPr>
            </w:pPr>
            <w:r w:rsidRPr="009413B5">
              <w:rPr>
                <w:rFonts w:ascii="EC Square Sans Pro" w:hAnsi="EC Square Sans Pro"/>
                <w:sz w:val="22"/>
                <w:szCs w:val="22"/>
                <w:lang w:val="en-IE"/>
              </w:rPr>
              <w:t>legislative plans envisaged by the Government</w:t>
            </w:r>
          </w:p>
          <w:p w14:paraId="224D6610" w14:textId="77777777" w:rsidR="00797971" w:rsidRPr="009413B5" w:rsidRDefault="00797971" w:rsidP="008B455E">
            <w:pPr>
              <w:pStyle w:val="Bodytext20"/>
              <w:numPr>
                <w:ilvl w:val="0"/>
                <w:numId w:val="10"/>
              </w:numPr>
              <w:shd w:val="clear" w:color="auto" w:fill="auto"/>
              <w:tabs>
                <w:tab w:val="left" w:pos="1116"/>
              </w:tabs>
              <w:spacing w:before="0" w:after="0" w:line="240" w:lineRule="auto"/>
              <w:ind w:left="360"/>
              <w:rPr>
                <w:rFonts w:ascii="EC Square Sans Pro" w:hAnsi="EC Square Sans Pro"/>
                <w:b/>
                <w:bCs/>
                <w:sz w:val="22"/>
                <w:szCs w:val="22"/>
                <w:lang w:val="en-IE"/>
              </w:rPr>
            </w:pPr>
            <w:bookmarkStart w:id="2" w:name="bookmark4"/>
            <w:r w:rsidRPr="009413B5">
              <w:rPr>
                <w:rFonts w:ascii="EC Square Sans Pro" w:hAnsi="EC Square Sans Pro"/>
                <w:b/>
                <w:bCs/>
                <w:sz w:val="22"/>
                <w:szCs w:val="22"/>
                <w:lang w:val="en-IE"/>
              </w:rPr>
              <w:t>Policy developments</w:t>
            </w:r>
            <w:bookmarkEnd w:id="2"/>
          </w:p>
          <w:p w14:paraId="0E513215" w14:textId="71AB6B77" w:rsidR="00797971" w:rsidRPr="009413B5" w:rsidRDefault="00797971" w:rsidP="00797971">
            <w:pPr>
              <w:pStyle w:val="Bodytext20"/>
              <w:numPr>
                <w:ilvl w:val="0"/>
                <w:numId w:val="9"/>
              </w:numPr>
              <w:shd w:val="clear" w:color="auto" w:fill="auto"/>
              <w:tabs>
                <w:tab w:val="left" w:pos="1116"/>
              </w:tabs>
              <w:spacing w:before="0" w:after="0" w:line="240" w:lineRule="auto"/>
              <w:ind w:left="740" w:hanging="340"/>
              <w:rPr>
                <w:rFonts w:ascii="EC Square Sans Pro" w:hAnsi="EC Square Sans Pro"/>
                <w:sz w:val="22"/>
                <w:szCs w:val="22"/>
                <w:lang w:val="en-IE"/>
              </w:rPr>
            </w:pPr>
            <w:r w:rsidRPr="009413B5">
              <w:rPr>
                <w:rFonts w:ascii="EC Square Sans Pro" w:hAnsi="EC Square Sans Pro"/>
                <w:sz w:val="22"/>
                <w:szCs w:val="22"/>
                <w:lang w:val="en-IE"/>
              </w:rPr>
              <w:t xml:space="preserve">Implementation </w:t>
            </w:r>
            <w:r w:rsidRPr="00274549">
              <w:rPr>
                <w:rFonts w:ascii="EC Square Sans Pro" w:hAnsi="EC Square Sans Pro"/>
                <w:sz w:val="22"/>
                <w:szCs w:val="22"/>
                <w:lang w:val="en-IE"/>
              </w:rPr>
              <w:t>and enforcement of</w:t>
            </w:r>
            <w:r w:rsidRPr="009413B5">
              <w:rPr>
                <w:rFonts w:ascii="EC Square Sans Pro" w:hAnsi="EC Square Sans Pro"/>
                <w:sz w:val="22"/>
                <w:szCs w:val="22"/>
                <w:lang w:val="en-IE"/>
              </w:rPr>
              <w:t xml:space="preserve"> legislation</w:t>
            </w:r>
            <w:r>
              <w:rPr>
                <w:rFonts w:ascii="EC Square Sans Pro" w:hAnsi="EC Square Sans Pro"/>
                <w:sz w:val="22"/>
                <w:szCs w:val="22"/>
                <w:highlight w:val="yellow"/>
                <w:lang w:val="en-IE"/>
              </w:rPr>
              <w:t xml:space="preserve"> </w:t>
            </w:r>
          </w:p>
          <w:p w14:paraId="5BFB00EE" w14:textId="77777777" w:rsidR="00797971" w:rsidRPr="009413B5" w:rsidRDefault="00797971" w:rsidP="00797971">
            <w:pPr>
              <w:pStyle w:val="Bodytext20"/>
              <w:numPr>
                <w:ilvl w:val="0"/>
                <w:numId w:val="9"/>
              </w:numPr>
              <w:shd w:val="clear" w:color="auto" w:fill="auto"/>
              <w:tabs>
                <w:tab w:val="left" w:pos="1116"/>
              </w:tabs>
              <w:spacing w:before="0" w:after="0" w:line="240" w:lineRule="auto"/>
              <w:ind w:left="740" w:hanging="340"/>
              <w:rPr>
                <w:rFonts w:ascii="EC Square Sans Pro" w:hAnsi="EC Square Sans Pro"/>
                <w:sz w:val="22"/>
                <w:szCs w:val="22"/>
                <w:lang w:val="en-IE"/>
              </w:rPr>
            </w:pPr>
            <w:r w:rsidRPr="009413B5">
              <w:rPr>
                <w:rFonts w:ascii="EC Square Sans Pro" w:hAnsi="EC Square Sans Pro"/>
                <w:sz w:val="22"/>
                <w:szCs w:val="22"/>
                <w:lang w:val="en-IE"/>
              </w:rPr>
              <w:t>evaluations, impact assessment, surveys</w:t>
            </w:r>
          </w:p>
          <w:p w14:paraId="475F983B" w14:textId="77777777" w:rsidR="00797971" w:rsidRPr="009413B5" w:rsidRDefault="00797971" w:rsidP="00797971">
            <w:pPr>
              <w:pStyle w:val="Bodytext20"/>
              <w:numPr>
                <w:ilvl w:val="0"/>
                <w:numId w:val="9"/>
              </w:numPr>
              <w:shd w:val="clear" w:color="auto" w:fill="auto"/>
              <w:tabs>
                <w:tab w:val="left" w:pos="1116"/>
              </w:tabs>
              <w:spacing w:before="0" w:after="0" w:line="240" w:lineRule="auto"/>
              <w:ind w:left="740" w:hanging="340"/>
              <w:rPr>
                <w:rFonts w:ascii="EC Square Sans Pro" w:hAnsi="EC Square Sans Pro"/>
                <w:sz w:val="22"/>
                <w:szCs w:val="22"/>
                <w:lang w:val="en-IE"/>
              </w:rPr>
            </w:pPr>
            <w:r w:rsidRPr="009413B5">
              <w:rPr>
                <w:rFonts w:ascii="EC Square Sans Pro" w:hAnsi="EC Square Sans Pro"/>
                <w:sz w:val="22"/>
                <w:szCs w:val="22"/>
                <w:lang w:val="en-IE"/>
              </w:rPr>
              <w:t>white papers/strategies/actions plans/consultation processes</w:t>
            </w:r>
          </w:p>
          <w:p w14:paraId="395FED3F" w14:textId="77777777" w:rsidR="00797971" w:rsidRPr="009413B5" w:rsidRDefault="00797971" w:rsidP="00797971">
            <w:pPr>
              <w:pStyle w:val="Bodytext20"/>
              <w:numPr>
                <w:ilvl w:val="0"/>
                <w:numId w:val="9"/>
              </w:numPr>
              <w:shd w:val="clear" w:color="auto" w:fill="auto"/>
              <w:tabs>
                <w:tab w:val="left" w:pos="1116"/>
              </w:tabs>
              <w:spacing w:before="0" w:after="0" w:line="240" w:lineRule="auto"/>
              <w:ind w:left="740"/>
              <w:rPr>
                <w:rFonts w:ascii="EC Square Sans Pro" w:hAnsi="EC Square Sans Pro"/>
                <w:sz w:val="22"/>
                <w:szCs w:val="22"/>
                <w:lang w:val="en-IE"/>
              </w:rPr>
            </w:pPr>
            <w:r w:rsidRPr="009413B5">
              <w:rPr>
                <w:rFonts w:ascii="EC Square Sans Pro" w:hAnsi="EC Square Sans Pro"/>
                <w:sz w:val="22"/>
                <w:szCs w:val="22"/>
                <w:lang w:val="en-IE"/>
              </w:rPr>
              <w:t>follow-up to reports/recommendations of Council of Europe bodies or other international organisations</w:t>
            </w:r>
          </w:p>
          <w:p w14:paraId="301D4D40" w14:textId="77777777" w:rsidR="00797971" w:rsidRPr="009413B5" w:rsidRDefault="00797971" w:rsidP="00797971">
            <w:pPr>
              <w:pStyle w:val="Bodytext20"/>
              <w:numPr>
                <w:ilvl w:val="0"/>
                <w:numId w:val="9"/>
              </w:numPr>
              <w:shd w:val="clear" w:color="auto" w:fill="auto"/>
              <w:tabs>
                <w:tab w:val="left" w:pos="1116"/>
              </w:tabs>
              <w:spacing w:before="0" w:after="0" w:line="240" w:lineRule="auto"/>
              <w:ind w:left="740" w:hanging="340"/>
              <w:rPr>
                <w:rFonts w:ascii="EC Square Sans Pro" w:hAnsi="EC Square Sans Pro"/>
                <w:sz w:val="22"/>
                <w:szCs w:val="22"/>
                <w:lang w:val="en-IE"/>
              </w:rPr>
            </w:pPr>
            <w:r w:rsidRPr="009413B5">
              <w:rPr>
                <w:rFonts w:ascii="EC Square Sans Pro" w:hAnsi="EC Square Sans Pro"/>
                <w:sz w:val="22"/>
                <w:szCs w:val="22"/>
                <w:lang w:val="en-IE"/>
              </w:rPr>
              <w:t>important administrative measures</w:t>
            </w:r>
          </w:p>
          <w:p w14:paraId="6F294F0A" w14:textId="77777777" w:rsidR="00797971" w:rsidRPr="009413B5" w:rsidRDefault="00797971" w:rsidP="00797971">
            <w:pPr>
              <w:pStyle w:val="Bodytext20"/>
              <w:numPr>
                <w:ilvl w:val="0"/>
                <w:numId w:val="9"/>
              </w:numPr>
              <w:shd w:val="clear" w:color="auto" w:fill="auto"/>
              <w:tabs>
                <w:tab w:val="left" w:pos="1116"/>
              </w:tabs>
              <w:spacing w:before="0" w:after="120" w:line="240" w:lineRule="auto"/>
              <w:ind w:left="740" w:hanging="340"/>
              <w:rPr>
                <w:rFonts w:ascii="EC Square Sans Pro" w:hAnsi="EC Square Sans Pro"/>
                <w:sz w:val="22"/>
                <w:szCs w:val="22"/>
                <w:lang w:val="en-IE"/>
              </w:rPr>
            </w:pPr>
            <w:r w:rsidRPr="009413B5">
              <w:rPr>
                <w:rFonts w:ascii="EC Square Sans Pro" w:hAnsi="EC Square Sans Pro"/>
                <w:sz w:val="22"/>
                <w:szCs w:val="22"/>
                <w:lang w:val="en-IE"/>
              </w:rPr>
              <w:t>generalised practices</w:t>
            </w:r>
          </w:p>
          <w:p w14:paraId="1ECA14B7" w14:textId="77777777" w:rsidR="00797971" w:rsidRPr="009413B5" w:rsidRDefault="00797971" w:rsidP="008B455E">
            <w:pPr>
              <w:pStyle w:val="Bodytext20"/>
              <w:numPr>
                <w:ilvl w:val="0"/>
                <w:numId w:val="10"/>
              </w:numPr>
              <w:shd w:val="clear" w:color="auto" w:fill="auto"/>
              <w:tabs>
                <w:tab w:val="left" w:pos="1116"/>
              </w:tabs>
              <w:spacing w:before="0" w:after="0" w:line="240" w:lineRule="auto"/>
              <w:ind w:left="360"/>
              <w:rPr>
                <w:rFonts w:ascii="EC Square Sans Pro" w:hAnsi="EC Square Sans Pro"/>
                <w:b/>
                <w:bCs/>
                <w:sz w:val="22"/>
                <w:szCs w:val="22"/>
                <w:lang w:val="en-IE"/>
              </w:rPr>
            </w:pPr>
            <w:bookmarkStart w:id="3" w:name="bookmark5"/>
            <w:r w:rsidRPr="009413B5">
              <w:rPr>
                <w:rFonts w:ascii="EC Square Sans Pro" w:hAnsi="EC Square Sans Pro"/>
                <w:b/>
                <w:bCs/>
                <w:sz w:val="22"/>
                <w:szCs w:val="22"/>
                <w:lang w:val="en-IE"/>
              </w:rPr>
              <w:t>Developments related to the judiciary / independent authorities</w:t>
            </w:r>
            <w:bookmarkEnd w:id="3"/>
          </w:p>
          <w:p w14:paraId="4989817A" w14:textId="05277B94" w:rsidR="00797971" w:rsidRPr="009413B5" w:rsidRDefault="00797971" w:rsidP="00797971">
            <w:pPr>
              <w:pStyle w:val="Bodytext20"/>
              <w:numPr>
                <w:ilvl w:val="0"/>
                <w:numId w:val="9"/>
              </w:numPr>
              <w:shd w:val="clear" w:color="auto" w:fill="auto"/>
              <w:tabs>
                <w:tab w:val="left" w:pos="1116"/>
              </w:tabs>
              <w:spacing w:before="0" w:after="0" w:line="240" w:lineRule="auto"/>
              <w:ind w:left="740" w:hanging="340"/>
              <w:rPr>
                <w:rFonts w:ascii="EC Square Sans Pro" w:hAnsi="EC Square Sans Pro"/>
                <w:sz w:val="22"/>
                <w:szCs w:val="22"/>
                <w:lang w:val="en-IE"/>
              </w:rPr>
            </w:pPr>
            <w:r w:rsidRPr="009413B5">
              <w:rPr>
                <w:rFonts w:ascii="EC Square Sans Pro" w:hAnsi="EC Square Sans Pro"/>
                <w:sz w:val="22"/>
                <w:szCs w:val="22"/>
                <w:lang w:val="en-IE"/>
              </w:rPr>
              <w:lastRenderedPageBreak/>
              <w:t>important case law by national courts</w:t>
            </w:r>
            <w:r w:rsidR="00990474">
              <w:rPr>
                <w:rFonts w:ascii="EC Square Sans Pro" w:hAnsi="EC Square Sans Pro"/>
                <w:sz w:val="22"/>
                <w:szCs w:val="22"/>
                <w:lang w:val="en-IE"/>
              </w:rPr>
              <w:t xml:space="preserve"> </w:t>
            </w:r>
          </w:p>
          <w:p w14:paraId="3B390CB9" w14:textId="77777777" w:rsidR="00797971" w:rsidRPr="009413B5" w:rsidRDefault="00797971" w:rsidP="00797971">
            <w:pPr>
              <w:pStyle w:val="Bodytext20"/>
              <w:numPr>
                <w:ilvl w:val="0"/>
                <w:numId w:val="9"/>
              </w:numPr>
              <w:shd w:val="clear" w:color="auto" w:fill="auto"/>
              <w:tabs>
                <w:tab w:val="left" w:pos="1100"/>
              </w:tabs>
              <w:spacing w:before="0" w:after="0" w:line="240" w:lineRule="auto"/>
              <w:ind w:left="740" w:hanging="340"/>
              <w:rPr>
                <w:rFonts w:ascii="EC Square Sans Pro" w:hAnsi="EC Square Sans Pro"/>
                <w:sz w:val="22"/>
                <w:szCs w:val="22"/>
                <w:lang w:val="en-IE"/>
              </w:rPr>
            </w:pPr>
            <w:r w:rsidRPr="009413B5">
              <w:rPr>
                <w:rFonts w:ascii="EC Square Sans Pro" w:hAnsi="EC Square Sans Pro"/>
                <w:sz w:val="22"/>
                <w:szCs w:val="22"/>
                <w:lang w:val="en-IE"/>
              </w:rPr>
              <w:t>important decision/opinions from independent bodies/authorities</w:t>
            </w:r>
          </w:p>
          <w:p w14:paraId="16A9E229" w14:textId="77777777" w:rsidR="00797971" w:rsidRPr="009413B5" w:rsidRDefault="00797971" w:rsidP="00797971">
            <w:pPr>
              <w:pStyle w:val="Bodytext20"/>
              <w:numPr>
                <w:ilvl w:val="0"/>
                <w:numId w:val="9"/>
              </w:numPr>
              <w:shd w:val="clear" w:color="auto" w:fill="auto"/>
              <w:tabs>
                <w:tab w:val="left" w:pos="1100"/>
              </w:tabs>
              <w:spacing w:before="0" w:after="120" w:line="240" w:lineRule="auto"/>
              <w:ind w:left="740"/>
              <w:rPr>
                <w:rFonts w:ascii="EC Square Sans Pro" w:hAnsi="EC Square Sans Pro"/>
                <w:sz w:val="22"/>
                <w:szCs w:val="22"/>
                <w:lang w:val="en-IE"/>
              </w:rPr>
            </w:pPr>
            <w:r w:rsidRPr="009413B5">
              <w:rPr>
                <w:rFonts w:ascii="EC Square Sans Pro" w:hAnsi="EC Square Sans Pro"/>
                <w:sz w:val="22"/>
                <w:szCs w:val="22"/>
                <w:lang w:val="en-IE"/>
              </w:rPr>
              <w:t>state of play on terms, nominations and expired mandates for high-level positions (e.g. Supreme Court, Constitutional Court, Council for the Judiciary, Prosecutor General, heads of independent authorities included in the scope of the request for input</w:t>
            </w:r>
            <w:r w:rsidRPr="009413B5">
              <w:rPr>
                <w:rFonts w:ascii="EC Square Sans Pro" w:hAnsi="EC Square Sans Pro"/>
                <w:sz w:val="22"/>
                <w:szCs w:val="22"/>
                <w:vertAlign w:val="superscript"/>
                <w:lang w:val="en-IE"/>
              </w:rPr>
              <w:footnoteReference w:id="2"/>
            </w:r>
            <w:r w:rsidRPr="009413B5">
              <w:rPr>
                <w:rFonts w:ascii="EC Square Sans Pro" w:hAnsi="EC Square Sans Pro"/>
                <w:sz w:val="22"/>
                <w:szCs w:val="22"/>
                <w:lang w:val="en-IE"/>
              </w:rPr>
              <w:t xml:space="preserve">) </w:t>
            </w:r>
          </w:p>
          <w:p w14:paraId="0E560747" w14:textId="77777777" w:rsidR="00797971" w:rsidRPr="009413B5" w:rsidRDefault="00797971" w:rsidP="008B455E">
            <w:pPr>
              <w:pStyle w:val="Bodytext20"/>
              <w:numPr>
                <w:ilvl w:val="0"/>
                <w:numId w:val="10"/>
              </w:numPr>
              <w:shd w:val="clear" w:color="auto" w:fill="auto"/>
              <w:tabs>
                <w:tab w:val="left" w:pos="1116"/>
              </w:tabs>
              <w:spacing w:before="0" w:after="0" w:line="240" w:lineRule="auto"/>
              <w:ind w:left="360"/>
              <w:rPr>
                <w:rFonts w:ascii="EC Square Sans Pro" w:hAnsi="EC Square Sans Pro"/>
                <w:b/>
                <w:bCs/>
                <w:sz w:val="22"/>
                <w:szCs w:val="22"/>
                <w:lang w:val="en-IE"/>
              </w:rPr>
            </w:pPr>
            <w:bookmarkStart w:id="4" w:name="bookmark6"/>
            <w:r w:rsidRPr="009413B5">
              <w:rPr>
                <w:rFonts w:ascii="EC Square Sans Pro" w:hAnsi="EC Square Sans Pro"/>
                <w:b/>
                <w:bCs/>
                <w:sz w:val="22"/>
                <w:szCs w:val="22"/>
                <w:lang w:val="en-IE"/>
              </w:rPr>
              <w:t>Any other relevant developments</w:t>
            </w:r>
            <w:bookmarkEnd w:id="4"/>
          </w:p>
          <w:p w14:paraId="1561F41B" w14:textId="77777777" w:rsidR="00797971" w:rsidRPr="009413B5" w:rsidRDefault="00797971" w:rsidP="00E05314">
            <w:pPr>
              <w:pStyle w:val="Bodytext20"/>
              <w:numPr>
                <w:ilvl w:val="0"/>
                <w:numId w:val="9"/>
              </w:numPr>
              <w:shd w:val="clear" w:color="auto" w:fill="auto"/>
              <w:tabs>
                <w:tab w:val="left" w:pos="1100"/>
              </w:tabs>
              <w:spacing w:before="0" w:after="120" w:line="240" w:lineRule="auto"/>
              <w:ind w:left="740"/>
              <w:rPr>
                <w:rFonts w:ascii="EC Square Sans Pro" w:hAnsi="EC Square Sans Pro"/>
                <w:sz w:val="22"/>
                <w:szCs w:val="22"/>
                <w:lang w:val="en-IE"/>
              </w:rPr>
            </w:pPr>
            <w:r w:rsidRPr="009413B5">
              <w:rPr>
                <w:rFonts w:ascii="EC Square Sans Pro" w:hAnsi="EC Square Sans Pro"/>
                <w:sz w:val="22"/>
                <w:szCs w:val="22"/>
                <w:lang w:val="en-IE"/>
              </w:rPr>
              <w:t>National authorities are free to add any further information, which they deem relevant; however, this should be short and to the point.</w:t>
            </w:r>
          </w:p>
          <w:p w14:paraId="5943E8A8" w14:textId="5CD6C6EB" w:rsidR="008D6898" w:rsidRPr="008D6898" w:rsidRDefault="00797971" w:rsidP="00797971">
            <w:pPr>
              <w:pStyle w:val="Bodytext20"/>
              <w:shd w:val="clear" w:color="auto" w:fill="auto"/>
              <w:spacing w:before="0" w:after="120" w:line="240" w:lineRule="auto"/>
              <w:ind w:firstLine="0"/>
              <w:rPr>
                <w:rFonts w:ascii="EC Square Sans Pro" w:hAnsi="EC Square Sans Pro"/>
                <w:b/>
                <w:bCs/>
                <w:sz w:val="22"/>
                <w:szCs w:val="22"/>
              </w:rPr>
            </w:pPr>
            <w:r w:rsidRPr="009413B5">
              <w:rPr>
                <w:rFonts w:ascii="EC Square Sans Pro" w:hAnsi="EC Square Sans Pro"/>
                <w:sz w:val="22"/>
                <w:szCs w:val="22"/>
              </w:rPr>
              <w:t xml:space="preserve">Please also indicate whether the developments reported are linked to the implementation of reforms and investments under the RRP, where applicable. </w:t>
            </w:r>
          </w:p>
        </w:tc>
      </w:tr>
    </w:tbl>
    <w:p w14:paraId="6E5608DA" w14:textId="29D4AB2D" w:rsidR="008D6898" w:rsidRDefault="008D6898" w:rsidP="008D6898">
      <w:pPr>
        <w:pStyle w:val="Bodytext20"/>
        <w:spacing w:before="120" w:after="120"/>
        <w:ind w:firstLine="0"/>
        <w:rPr>
          <w:rFonts w:ascii="EC Square Sans Pro" w:hAnsi="EC Square Sans Pro"/>
          <w:sz w:val="22"/>
          <w:szCs w:val="22"/>
          <w:lang w:val="en-IE"/>
        </w:rPr>
      </w:pPr>
      <w:r w:rsidRPr="009413B5">
        <w:rPr>
          <w:rFonts w:ascii="EC Square Sans Pro" w:hAnsi="EC Square Sans Pro"/>
          <w:sz w:val="22"/>
          <w:szCs w:val="22"/>
          <w:lang w:val="en-IE"/>
        </w:rPr>
        <w:lastRenderedPageBreak/>
        <w:t xml:space="preserve">Please send us your </w:t>
      </w:r>
      <w:r>
        <w:rPr>
          <w:rFonts w:ascii="EC Square Sans Pro" w:hAnsi="EC Square Sans Pro"/>
          <w:sz w:val="22"/>
          <w:szCs w:val="22"/>
          <w:lang w:val="en-IE"/>
        </w:rPr>
        <w:t>contribution</w:t>
      </w:r>
      <w:r w:rsidRPr="009413B5">
        <w:rPr>
          <w:rFonts w:ascii="EC Square Sans Pro" w:hAnsi="EC Square Sans Pro"/>
          <w:sz w:val="22"/>
          <w:szCs w:val="22"/>
          <w:lang w:val="en-IE"/>
        </w:rPr>
        <w:t xml:space="preserve"> by </w:t>
      </w:r>
      <w:r w:rsidR="004F6D7F" w:rsidRPr="00DF77B4">
        <w:rPr>
          <w:rFonts w:ascii="EC Square Sans Pro" w:hAnsi="EC Square Sans Pro"/>
          <w:b/>
          <w:sz w:val="22"/>
          <w:szCs w:val="22"/>
          <w:u w:val="single"/>
          <w:lang w:val="en-IE"/>
        </w:rPr>
        <w:t>23</w:t>
      </w:r>
      <w:r w:rsidRPr="009413B5">
        <w:rPr>
          <w:rFonts w:ascii="EC Square Sans Pro" w:hAnsi="EC Square Sans Pro"/>
          <w:b/>
          <w:sz w:val="22"/>
          <w:szCs w:val="22"/>
          <w:u w:val="single"/>
          <w:lang w:val="en-IE"/>
        </w:rPr>
        <w:t xml:space="preserve"> January 202</w:t>
      </w:r>
      <w:r>
        <w:rPr>
          <w:rFonts w:ascii="EC Square Sans Pro" w:hAnsi="EC Square Sans Pro"/>
          <w:b/>
          <w:sz w:val="22"/>
          <w:szCs w:val="22"/>
          <w:u w:val="single"/>
          <w:lang w:val="en-IE"/>
        </w:rPr>
        <w:t>6</w:t>
      </w:r>
      <w:r w:rsidRPr="009413B5">
        <w:rPr>
          <w:rFonts w:ascii="EC Square Sans Pro" w:hAnsi="EC Square Sans Pro"/>
          <w:sz w:val="22"/>
          <w:szCs w:val="22"/>
          <w:lang w:val="en-IE"/>
        </w:rPr>
        <w:t xml:space="preserve"> to the following email address:</w:t>
      </w:r>
      <w:r>
        <w:t xml:space="preserve"> </w:t>
      </w:r>
      <w:hyperlink r:id="rId8" w:history="1">
        <w:r w:rsidRPr="008655E9">
          <w:rPr>
            <w:rStyle w:val="Hperlink"/>
            <w:rFonts w:ascii="EC Square Sans Pro" w:hAnsi="EC Square Sans Pro"/>
            <w:sz w:val="22"/>
            <w:szCs w:val="22"/>
            <w:lang w:val="en-IE"/>
          </w:rPr>
          <w:t>rule-of-law-network@ec.europa.eu</w:t>
        </w:r>
      </w:hyperlink>
      <w:r w:rsidRPr="009413B5">
        <w:rPr>
          <w:rFonts w:ascii="EC Square Sans Pro" w:hAnsi="EC Square Sans Pro"/>
          <w:sz w:val="22"/>
          <w:szCs w:val="22"/>
          <w:lang w:val="en-IE"/>
        </w:rPr>
        <w:t>. In case you would have any questions or requests for clarifications, please do not hesitate to contact the Commission at the same email address.</w:t>
      </w:r>
    </w:p>
    <w:p w14:paraId="759E8CA7" w14:textId="3D612CA8" w:rsidR="008D6898" w:rsidRDefault="008D6898" w:rsidP="008D6898">
      <w:pPr>
        <w:pStyle w:val="Bodytext20"/>
        <w:spacing w:before="120" w:after="120"/>
        <w:ind w:firstLine="0"/>
        <w:rPr>
          <w:rFonts w:ascii="EC Square Sans Pro" w:hAnsi="EC Square Sans Pro"/>
          <w:sz w:val="22"/>
          <w:szCs w:val="22"/>
          <w:lang w:val="en-IE"/>
        </w:rPr>
      </w:pPr>
    </w:p>
    <w:p w14:paraId="5E86CD70" w14:textId="0F0E6972" w:rsidR="008D6898" w:rsidRPr="000F5650" w:rsidRDefault="008D6898" w:rsidP="008B455E">
      <w:pPr>
        <w:pStyle w:val="Bodytext20"/>
        <w:pBdr>
          <w:top w:val="single" w:sz="4" w:space="1" w:color="auto"/>
          <w:left w:val="single" w:sz="4" w:space="4" w:color="auto"/>
          <w:bottom w:val="single" w:sz="4" w:space="1" w:color="auto"/>
          <w:right w:val="single" w:sz="4" w:space="4" w:color="auto"/>
        </w:pBdr>
        <w:shd w:val="clear" w:color="auto" w:fill="C1E4F5" w:themeFill="accent1" w:themeFillTint="33"/>
        <w:spacing w:before="120"/>
        <w:ind w:left="357" w:hanging="357"/>
        <w:jc w:val="center"/>
        <w:rPr>
          <w:rFonts w:ascii="EC Square Sans Pro" w:hAnsi="EC Square Sans Pro"/>
          <w:b/>
          <w:bCs/>
          <w:sz w:val="22"/>
          <w:szCs w:val="22"/>
        </w:rPr>
      </w:pPr>
      <w:r w:rsidRPr="000F5650">
        <w:rPr>
          <w:rFonts w:ascii="EC Square Sans Pro" w:hAnsi="EC Square Sans Pro"/>
          <w:b/>
          <w:bCs/>
          <w:sz w:val="22"/>
          <w:szCs w:val="22"/>
        </w:rPr>
        <w:t xml:space="preserve">Template for </w:t>
      </w:r>
      <w:r w:rsidR="008B455E">
        <w:rPr>
          <w:rFonts w:ascii="EC Square Sans Pro" w:hAnsi="EC Square Sans Pro"/>
          <w:b/>
          <w:bCs/>
          <w:sz w:val="22"/>
          <w:szCs w:val="22"/>
        </w:rPr>
        <w:t>input</w:t>
      </w:r>
    </w:p>
    <w:p w14:paraId="5CC851C5" w14:textId="41691FDE" w:rsidR="008B455E" w:rsidRPr="008B455E" w:rsidRDefault="008B455E" w:rsidP="008B455E">
      <w:pPr>
        <w:pStyle w:val="Bodytext20"/>
        <w:spacing w:before="120"/>
        <w:ind w:firstLine="0"/>
        <w:rPr>
          <w:rFonts w:ascii="EC Square Sans Pro" w:hAnsi="EC Square Sans Pro"/>
          <w:i/>
          <w:iCs/>
          <w:sz w:val="22"/>
          <w:szCs w:val="22"/>
        </w:rPr>
      </w:pPr>
      <w:r w:rsidRPr="008B455E">
        <w:rPr>
          <w:rFonts w:ascii="EC Square Sans Pro" w:hAnsi="EC Square Sans Pro"/>
          <w:i/>
          <w:iCs/>
          <w:sz w:val="22"/>
          <w:szCs w:val="22"/>
        </w:rPr>
        <w:t>This template for input indicates the type of contribution sought from Member States for the 2026 Rule of Law Report</w:t>
      </w:r>
      <w:r>
        <w:rPr>
          <w:rFonts w:ascii="EC Square Sans Pro" w:hAnsi="EC Square Sans Pro"/>
          <w:i/>
          <w:iCs/>
          <w:sz w:val="22"/>
          <w:szCs w:val="22"/>
        </w:rPr>
        <w:t xml:space="preserve"> and provides a suggested format of reply.</w:t>
      </w:r>
      <w:r w:rsidRPr="008B455E">
        <w:rPr>
          <w:rFonts w:ascii="EC Square Sans Pro" w:hAnsi="EC Square Sans Pro"/>
          <w:i/>
          <w:iCs/>
          <w:sz w:val="22"/>
          <w:szCs w:val="22"/>
        </w:rPr>
        <w:t xml:space="preserve"> However, Member States are free to decide on the precise format of their contribution, </w:t>
      </w:r>
      <w:proofErr w:type="gramStart"/>
      <w:r w:rsidRPr="008B455E">
        <w:rPr>
          <w:rFonts w:ascii="EC Square Sans Pro" w:hAnsi="EC Square Sans Pro"/>
          <w:i/>
          <w:iCs/>
          <w:sz w:val="22"/>
          <w:szCs w:val="22"/>
        </w:rPr>
        <w:t>as long as</w:t>
      </w:r>
      <w:proofErr w:type="gramEnd"/>
      <w:r w:rsidRPr="008B455E">
        <w:rPr>
          <w:rFonts w:ascii="EC Square Sans Pro" w:hAnsi="EC Square Sans Pro"/>
          <w:i/>
          <w:iCs/>
          <w:sz w:val="22"/>
          <w:szCs w:val="22"/>
        </w:rPr>
        <w:t xml:space="preserve"> the key points are covered. </w:t>
      </w:r>
    </w:p>
    <w:p w14:paraId="74843BBE" w14:textId="78F85306" w:rsidR="008D6898" w:rsidRDefault="008D6898" w:rsidP="008D6898">
      <w:pPr>
        <w:pStyle w:val="Bodytext20"/>
        <w:numPr>
          <w:ilvl w:val="0"/>
          <w:numId w:val="1"/>
        </w:numPr>
        <w:spacing w:before="120"/>
        <w:rPr>
          <w:rFonts w:ascii="EC Square Sans Pro" w:hAnsi="EC Square Sans Pro"/>
          <w:b/>
          <w:bCs/>
          <w:sz w:val="22"/>
          <w:szCs w:val="22"/>
        </w:rPr>
      </w:pPr>
      <w:r>
        <w:rPr>
          <w:rFonts w:ascii="EC Square Sans Pro" w:hAnsi="EC Square Sans Pro"/>
          <w:b/>
          <w:bCs/>
          <w:sz w:val="22"/>
          <w:szCs w:val="22"/>
        </w:rPr>
        <w:t>I</w:t>
      </w:r>
      <w:r w:rsidRPr="000F5650">
        <w:rPr>
          <w:rFonts w:ascii="EC Square Sans Pro" w:hAnsi="EC Square Sans Pro"/>
          <w:b/>
          <w:bCs/>
          <w:sz w:val="22"/>
          <w:szCs w:val="22"/>
        </w:rPr>
        <w:t xml:space="preserve">nformation on </w:t>
      </w:r>
      <w:r w:rsidR="002F34D2" w:rsidRPr="00274549">
        <w:rPr>
          <w:rFonts w:ascii="EC Square Sans Pro" w:hAnsi="EC Square Sans Pro"/>
          <w:b/>
          <w:bCs/>
          <w:sz w:val="22"/>
          <w:szCs w:val="22"/>
          <w:lang w:val="en-IE"/>
        </w:rPr>
        <w:t>developments and</w:t>
      </w:r>
      <w:r w:rsidR="002F34D2">
        <w:rPr>
          <w:rFonts w:ascii="EC Square Sans Pro" w:hAnsi="EC Square Sans Pro"/>
          <w:sz w:val="22"/>
          <w:szCs w:val="22"/>
          <w:lang w:val="en-IE"/>
        </w:rPr>
        <w:t xml:space="preserve"> </w:t>
      </w:r>
      <w:r w:rsidRPr="000F5650">
        <w:rPr>
          <w:rFonts w:ascii="EC Square Sans Pro" w:hAnsi="EC Square Sans Pro"/>
          <w:b/>
          <w:bCs/>
          <w:sz w:val="22"/>
          <w:szCs w:val="22"/>
        </w:rPr>
        <w:t xml:space="preserve">measures taken to implement </w:t>
      </w:r>
      <w:r w:rsidR="002F34D2">
        <w:rPr>
          <w:rFonts w:ascii="EC Square Sans Pro" w:hAnsi="EC Square Sans Pro"/>
          <w:b/>
          <w:bCs/>
          <w:sz w:val="22"/>
          <w:szCs w:val="22"/>
        </w:rPr>
        <w:t>each of the</w:t>
      </w:r>
      <w:r w:rsidR="002F34D2" w:rsidRPr="000F5650">
        <w:rPr>
          <w:rFonts w:ascii="EC Square Sans Pro" w:hAnsi="EC Square Sans Pro"/>
          <w:b/>
          <w:bCs/>
          <w:sz w:val="22"/>
          <w:szCs w:val="22"/>
        </w:rPr>
        <w:t xml:space="preserve"> </w:t>
      </w:r>
      <w:r w:rsidRPr="000F5650">
        <w:rPr>
          <w:rFonts w:ascii="EC Square Sans Pro" w:hAnsi="EC Square Sans Pro"/>
          <w:b/>
          <w:bCs/>
          <w:sz w:val="22"/>
          <w:szCs w:val="22"/>
        </w:rPr>
        <w:t xml:space="preserve">recommendations addressed to </w:t>
      </w:r>
      <w:r>
        <w:rPr>
          <w:rFonts w:ascii="EC Square Sans Pro" w:hAnsi="EC Square Sans Pro"/>
          <w:b/>
          <w:bCs/>
          <w:sz w:val="22"/>
          <w:szCs w:val="22"/>
        </w:rPr>
        <w:t>your</w:t>
      </w:r>
      <w:r w:rsidRPr="000F5650">
        <w:rPr>
          <w:rFonts w:ascii="EC Square Sans Pro" w:hAnsi="EC Square Sans Pro"/>
          <w:b/>
          <w:bCs/>
          <w:sz w:val="22"/>
          <w:szCs w:val="22"/>
        </w:rPr>
        <w:t xml:space="preserve"> Member State in the 2025 Rule of Law </w:t>
      </w:r>
      <w:r w:rsidR="000E498E">
        <w:rPr>
          <w:rFonts w:ascii="EC Square Sans Pro" w:hAnsi="EC Square Sans Pro"/>
          <w:b/>
          <w:bCs/>
          <w:sz w:val="22"/>
          <w:szCs w:val="22"/>
        </w:rPr>
        <w:t>R</w:t>
      </w:r>
      <w:r w:rsidRPr="000F5650">
        <w:rPr>
          <w:rFonts w:ascii="EC Square Sans Pro" w:hAnsi="EC Square Sans Pro"/>
          <w:b/>
          <w:bCs/>
          <w:sz w:val="22"/>
          <w:szCs w:val="22"/>
        </w:rPr>
        <w:t>eport</w:t>
      </w:r>
    </w:p>
    <w:p w14:paraId="5866F6C1" w14:textId="6996030A" w:rsidR="008D6898" w:rsidRDefault="008D6898" w:rsidP="008D6898">
      <w:pPr>
        <w:pStyle w:val="Bodytext20"/>
        <w:spacing w:before="120"/>
        <w:ind w:firstLine="0"/>
        <w:rPr>
          <w:rFonts w:ascii="EC Square Sans Pro" w:hAnsi="EC Square Sans Pro"/>
          <w:i/>
          <w:iCs/>
          <w:sz w:val="22"/>
          <w:szCs w:val="22"/>
        </w:rPr>
      </w:pPr>
      <w:r w:rsidRPr="008D6898">
        <w:rPr>
          <w:rFonts w:ascii="EC Square Sans Pro" w:hAnsi="EC Square Sans Pro"/>
          <w:i/>
          <w:iCs/>
          <w:sz w:val="22"/>
          <w:szCs w:val="22"/>
        </w:rPr>
        <w:t xml:space="preserve">In the below box, please describe </w:t>
      </w:r>
      <w:r w:rsidR="002F34D2">
        <w:rPr>
          <w:rFonts w:ascii="EC Square Sans Pro" w:hAnsi="EC Square Sans Pro"/>
          <w:i/>
          <w:iCs/>
          <w:sz w:val="22"/>
          <w:szCs w:val="22"/>
        </w:rPr>
        <w:t>relevant developments and the</w:t>
      </w:r>
      <w:r w:rsidR="002F34D2" w:rsidRPr="008D6898">
        <w:rPr>
          <w:rFonts w:ascii="EC Square Sans Pro" w:hAnsi="EC Square Sans Pro"/>
          <w:i/>
          <w:iCs/>
          <w:sz w:val="22"/>
          <w:szCs w:val="22"/>
        </w:rPr>
        <w:t xml:space="preserve"> </w:t>
      </w:r>
      <w:r w:rsidRPr="008D6898">
        <w:rPr>
          <w:rFonts w:ascii="EC Square Sans Pro" w:hAnsi="EC Square Sans Pro"/>
          <w:i/>
          <w:iCs/>
          <w:sz w:val="22"/>
          <w:szCs w:val="22"/>
        </w:rPr>
        <w:t>measures taken</w:t>
      </w:r>
      <w:r w:rsidR="002F34D2">
        <w:rPr>
          <w:rFonts w:ascii="EC Square Sans Pro" w:hAnsi="EC Square Sans Pro"/>
          <w:i/>
          <w:iCs/>
          <w:sz w:val="22"/>
          <w:szCs w:val="22"/>
        </w:rPr>
        <w:t xml:space="preserve"> with a view to implement the recommendations</w:t>
      </w:r>
      <w:r w:rsidRPr="008D6898">
        <w:rPr>
          <w:rFonts w:ascii="EC Square Sans Pro" w:hAnsi="EC Square Sans Pro"/>
          <w:i/>
          <w:iCs/>
          <w:sz w:val="22"/>
          <w:szCs w:val="22"/>
        </w:rPr>
        <w:t>, following the order of the recommendations as they were addressed to you</w:t>
      </w:r>
      <w:r w:rsidR="002F34D2">
        <w:rPr>
          <w:rFonts w:ascii="EC Square Sans Pro" w:hAnsi="EC Square Sans Pro"/>
          <w:i/>
          <w:iCs/>
          <w:sz w:val="22"/>
          <w:szCs w:val="22"/>
        </w:rPr>
        <w:t>r Member State</w:t>
      </w:r>
      <w:r w:rsidRPr="008D6898">
        <w:rPr>
          <w:rFonts w:ascii="EC Square Sans Pro" w:hAnsi="EC Square Sans Pro"/>
          <w:i/>
          <w:iCs/>
          <w:sz w:val="22"/>
          <w:szCs w:val="22"/>
        </w:rPr>
        <w:t xml:space="preserve"> in the 2025 Rule of Law Report. </w:t>
      </w:r>
    </w:p>
    <w:tbl>
      <w:tblPr>
        <w:tblStyle w:val="Kontuurtabel"/>
        <w:tblW w:w="0" w:type="auto"/>
        <w:tblLook w:val="04A0" w:firstRow="1" w:lastRow="0" w:firstColumn="1" w:lastColumn="0" w:noHBand="0" w:noVBand="1"/>
      </w:tblPr>
      <w:tblGrid>
        <w:gridCol w:w="9016"/>
      </w:tblGrid>
      <w:tr w:rsidR="008D6898" w14:paraId="34C7787C" w14:textId="77777777" w:rsidTr="008D6898">
        <w:tc>
          <w:tcPr>
            <w:tcW w:w="9242" w:type="dxa"/>
          </w:tcPr>
          <w:p w14:paraId="24EBC552" w14:textId="77777777" w:rsidR="008D6898" w:rsidRDefault="008D6898" w:rsidP="008D6898">
            <w:pPr>
              <w:pStyle w:val="Bodytext20"/>
              <w:shd w:val="clear" w:color="auto" w:fill="auto"/>
              <w:spacing w:before="120"/>
              <w:ind w:firstLine="0"/>
              <w:rPr>
                <w:rFonts w:ascii="EC Square Sans Pro" w:hAnsi="EC Square Sans Pro"/>
                <w:sz w:val="22"/>
                <w:szCs w:val="22"/>
              </w:rPr>
            </w:pPr>
          </w:p>
          <w:p w14:paraId="32DA0645" w14:textId="77777777" w:rsidR="008D6898" w:rsidRDefault="008D6898" w:rsidP="008D6898">
            <w:pPr>
              <w:pStyle w:val="Bodytext20"/>
              <w:shd w:val="clear" w:color="auto" w:fill="auto"/>
              <w:spacing w:before="120"/>
              <w:ind w:firstLine="0"/>
              <w:rPr>
                <w:rFonts w:ascii="EC Square Sans Pro" w:hAnsi="EC Square Sans Pro"/>
                <w:sz w:val="22"/>
                <w:szCs w:val="22"/>
              </w:rPr>
            </w:pPr>
          </w:p>
          <w:p w14:paraId="410DFF51" w14:textId="77777777" w:rsidR="008D6898" w:rsidRDefault="008D6898" w:rsidP="008D6898">
            <w:pPr>
              <w:pStyle w:val="Bodytext20"/>
              <w:shd w:val="clear" w:color="auto" w:fill="auto"/>
              <w:spacing w:before="120"/>
              <w:ind w:firstLine="0"/>
              <w:rPr>
                <w:rFonts w:ascii="EC Square Sans Pro" w:hAnsi="EC Square Sans Pro"/>
                <w:sz w:val="22"/>
                <w:szCs w:val="22"/>
              </w:rPr>
            </w:pPr>
          </w:p>
          <w:p w14:paraId="4A22A470" w14:textId="77777777" w:rsidR="008D6898" w:rsidRDefault="008D6898" w:rsidP="008D6898">
            <w:pPr>
              <w:pStyle w:val="Bodytext20"/>
              <w:shd w:val="clear" w:color="auto" w:fill="auto"/>
              <w:spacing w:before="120"/>
              <w:ind w:firstLine="0"/>
              <w:rPr>
                <w:rFonts w:ascii="EC Square Sans Pro" w:hAnsi="EC Square Sans Pro"/>
                <w:sz w:val="22"/>
                <w:szCs w:val="22"/>
              </w:rPr>
            </w:pPr>
          </w:p>
          <w:p w14:paraId="0048BE6F" w14:textId="77777777" w:rsidR="008D6898" w:rsidRDefault="008D6898" w:rsidP="008D6898">
            <w:pPr>
              <w:pStyle w:val="Bodytext20"/>
              <w:shd w:val="clear" w:color="auto" w:fill="auto"/>
              <w:spacing w:before="120"/>
              <w:ind w:firstLine="0"/>
              <w:rPr>
                <w:rFonts w:ascii="EC Square Sans Pro" w:hAnsi="EC Square Sans Pro"/>
                <w:sz w:val="22"/>
                <w:szCs w:val="22"/>
              </w:rPr>
            </w:pPr>
          </w:p>
          <w:p w14:paraId="7D95877F" w14:textId="77777777" w:rsidR="008D6898" w:rsidRDefault="008D6898" w:rsidP="008D6898">
            <w:pPr>
              <w:pStyle w:val="Bodytext20"/>
              <w:shd w:val="clear" w:color="auto" w:fill="auto"/>
              <w:spacing w:before="120"/>
              <w:ind w:firstLine="0"/>
              <w:rPr>
                <w:rFonts w:ascii="EC Square Sans Pro" w:hAnsi="EC Square Sans Pro"/>
                <w:sz w:val="22"/>
                <w:szCs w:val="22"/>
              </w:rPr>
            </w:pPr>
          </w:p>
          <w:p w14:paraId="3E2E67B0" w14:textId="77777777" w:rsidR="008D6898" w:rsidRDefault="008D6898" w:rsidP="008D6898">
            <w:pPr>
              <w:pStyle w:val="Bodytext20"/>
              <w:shd w:val="clear" w:color="auto" w:fill="auto"/>
              <w:spacing w:before="120"/>
              <w:ind w:firstLine="0"/>
              <w:rPr>
                <w:rFonts w:ascii="EC Square Sans Pro" w:hAnsi="EC Square Sans Pro"/>
                <w:sz w:val="22"/>
                <w:szCs w:val="22"/>
              </w:rPr>
            </w:pPr>
          </w:p>
          <w:p w14:paraId="36632E99" w14:textId="77777777" w:rsidR="00DC7E98" w:rsidRDefault="00DC7E98" w:rsidP="008D6898">
            <w:pPr>
              <w:pStyle w:val="Bodytext20"/>
              <w:shd w:val="clear" w:color="auto" w:fill="auto"/>
              <w:spacing w:before="120"/>
              <w:ind w:firstLine="0"/>
              <w:rPr>
                <w:rFonts w:ascii="EC Square Sans Pro" w:hAnsi="EC Square Sans Pro"/>
                <w:sz w:val="22"/>
                <w:szCs w:val="22"/>
              </w:rPr>
            </w:pPr>
          </w:p>
          <w:p w14:paraId="04421802" w14:textId="77777777" w:rsidR="00DC7E98" w:rsidRDefault="00DC7E98" w:rsidP="008D6898">
            <w:pPr>
              <w:pStyle w:val="Bodytext20"/>
              <w:shd w:val="clear" w:color="auto" w:fill="auto"/>
              <w:spacing w:before="120"/>
              <w:ind w:firstLine="0"/>
              <w:rPr>
                <w:rFonts w:ascii="EC Square Sans Pro" w:hAnsi="EC Square Sans Pro"/>
                <w:sz w:val="22"/>
                <w:szCs w:val="22"/>
              </w:rPr>
            </w:pPr>
          </w:p>
          <w:p w14:paraId="66ACE89B" w14:textId="77777777" w:rsidR="00DC7E98" w:rsidRDefault="00DC7E98" w:rsidP="008D6898">
            <w:pPr>
              <w:pStyle w:val="Bodytext20"/>
              <w:shd w:val="clear" w:color="auto" w:fill="auto"/>
              <w:spacing w:before="120"/>
              <w:ind w:firstLine="0"/>
              <w:rPr>
                <w:rFonts w:ascii="EC Square Sans Pro" w:hAnsi="EC Square Sans Pro"/>
                <w:sz w:val="22"/>
                <w:szCs w:val="22"/>
              </w:rPr>
            </w:pPr>
          </w:p>
          <w:p w14:paraId="32DEC50F" w14:textId="77777777" w:rsidR="00DC7E98" w:rsidRDefault="00DC7E98" w:rsidP="008D6898">
            <w:pPr>
              <w:pStyle w:val="Bodytext20"/>
              <w:shd w:val="clear" w:color="auto" w:fill="auto"/>
              <w:spacing w:before="120"/>
              <w:ind w:firstLine="0"/>
              <w:rPr>
                <w:rFonts w:ascii="EC Square Sans Pro" w:hAnsi="EC Square Sans Pro"/>
                <w:sz w:val="22"/>
                <w:szCs w:val="22"/>
              </w:rPr>
            </w:pPr>
          </w:p>
          <w:p w14:paraId="0E0C21B5" w14:textId="77777777" w:rsidR="00DC7E98" w:rsidRDefault="00DC7E98" w:rsidP="008D6898">
            <w:pPr>
              <w:pStyle w:val="Bodytext20"/>
              <w:shd w:val="clear" w:color="auto" w:fill="auto"/>
              <w:spacing w:before="120"/>
              <w:ind w:firstLine="0"/>
              <w:rPr>
                <w:rFonts w:ascii="EC Square Sans Pro" w:hAnsi="EC Square Sans Pro"/>
                <w:sz w:val="22"/>
                <w:szCs w:val="22"/>
              </w:rPr>
            </w:pPr>
          </w:p>
          <w:p w14:paraId="134977E5" w14:textId="77777777" w:rsidR="008B455E" w:rsidRDefault="008B455E" w:rsidP="008D6898">
            <w:pPr>
              <w:pStyle w:val="Bodytext20"/>
              <w:shd w:val="clear" w:color="auto" w:fill="auto"/>
              <w:spacing w:before="120"/>
              <w:ind w:firstLine="0"/>
              <w:rPr>
                <w:rFonts w:ascii="EC Square Sans Pro" w:hAnsi="EC Square Sans Pro"/>
                <w:sz w:val="22"/>
                <w:szCs w:val="22"/>
              </w:rPr>
            </w:pPr>
          </w:p>
          <w:p w14:paraId="52CA450A" w14:textId="77777777" w:rsidR="002C1BD6" w:rsidRPr="008D6898" w:rsidRDefault="002C1BD6" w:rsidP="008D6898">
            <w:pPr>
              <w:pStyle w:val="Bodytext20"/>
              <w:shd w:val="clear" w:color="auto" w:fill="auto"/>
              <w:spacing w:before="120"/>
              <w:ind w:firstLine="0"/>
              <w:rPr>
                <w:rFonts w:ascii="EC Square Sans Pro" w:hAnsi="EC Square Sans Pro"/>
                <w:sz w:val="22"/>
                <w:szCs w:val="22"/>
              </w:rPr>
            </w:pPr>
          </w:p>
        </w:tc>
      </w:tr>
    </w:tbl>
    <w:p w14:paraId="36C08AF7" w14:textId="3B2B5810" w:rsidR="006155D9" w:rsidRDefault="002F34D2" w:rsidP="008D6898">
      <w:pPr>
        <w:pStyle w:val="Bodytext20"/>
        <w:numPr>
          <w:ilvl w:val="0"/>
          <w:numId w:val="1"/>
        </w:numPr>
        <w:spacing w:before="120"/>
        <w:rPr>
          <w:rFonts w:ascii="EC Square Sans Pro" w:hAnsi="EC Square Sans Pro"/>
          <w:b/>
          <w:bCs/>
          <w:sz w:val="22"/>
          <w:szCs w:val="22"/>
        </w:rPr>
      </w:pPr>
      <w:r>
        <w:rPr>
          <w:rFonts w:ascii="EC Square Sans Pro" w:hAnsi="EC Square Sans Pro"/>
          <w:b/>
          <w:bCs/>
          <w:sz w:val="22"/>
          <w:szCs w:val="22"/>
        </w:rPr>
        <w:lastRenderedPageBreak/>
        <w:t>Information on</w:t>
      </w:r>
      <w:r w:rsidR="006155D9">
        <w:rPr>
          <w:rFonts w:ascii="EC Square Sans Pro" w:hAnsi="EC Square Sans Pro"/>
          <w:b/>
          <w:bCs/>
          <w:sz w:val="22"/>
          <w:szCs w:val="22"/>
        </w:rPr>
        <w:t xml:space="preserve">: </w:t>
      </w:r>
    </w:p>
    <w:p w14:paraId="01152ADA" w14:textId="5714D757" w:rsidR="008D6898" w:rsidRPr="00DF77B4" w:rsidRDefault="002F34D2" w:rsidP="006155D9">
      <w:pPr>
        <w:pStyle w:val="Bodytext20"/>
        <w:numPr>
          <w:ilvl w:val="1"/>
          <w:numId w:val="1"/>
        </w:numPr>
        <w:spacing w:before="120"/>
        <w:rPr>
          <w:rFonts w:ascii="EC Square Sans Pro" w:hAnsi="EC Square Sans Pro"/>
          <w:b/>
          <w:bCs/>
          <w:sz w:val="22"/>
          <w:szCs w:val="22"/>
        </w:rPr>
      </w:pPr>
      <w:r>
        <w:rPr>
          <w:rFonts w:ascii="EC Square Sans Pro" w:hAnsi="EC Square Sans Pro"/>
          <w:b/>
          <w:bCs/>
          <w:sz w:val="22"/>
          <w:szCs w:val="22"/>
        </w:rPr>
        <w:t>d</w:t>
      </w:r>
      <w:r w:rsidRPr="000F5650">
        <w:rPr>
          <w:rFonts w:ascii="EC Square Sans Pro" w:hAnsi="EC Square Sans Pro"/>
          <w:b/>
          <w:bCs/>
          <w:sz w:val="22"/>
          <w:szCs w:val="22"/>
        </w:rPr>
        <w:t>evelopments</w:t>
      </w:r>
      <w:r w:rsidRPr="002F34D2">
        <w:rPr>
          <w:rFonts w:ascii="EC Square Sans Pro" w:hAnsi="EC Square Sans Pro"/>
          <w:sz w:val="22"/>
          <w:szCs w:val="22"/>
          <w:lang w:val="en-IE"/>
        </w:rPr>
        <w:t xml:space="preserve"> </w:t>
      </w:r>
      <w:r w:rsidRPr="00755B47">
        <w:rPr>
          <w:rFonts w:ascii="EC Square Sans Pro" w:hAnsi="EC Square Sans Pro"/>
          <w:b/>
          <w:bCs/>
          <w:sz w:val="22"/>
          <w:szCs w:val="22"/>
          <w:lang w:val="en-IE"/>
        </w:rPr>
        <w:t>that are relevant for updating and following up on the assessment of the topics covered</w:t>
      </w:r>
      <w:r>
        <w:rPr>
          <w:rFonts w:ascii="EC Square Sans Pro" w:hAnsi="EC Square Sans Pro"/>
          <w:sz w:val="22"/>
          <w:szCs w:val="22"/>
          <w:lang w:val="en-IE"/>
        </w:rPr>
        <w:t xml:space="preserve"> </w:t>
      </w:r>
      <w:r w:rsidR="008D6898" w:rsidRPr="000F5650">
        <w:rPr>
          <w:rFonts w:ascii="EC Square Sans Pro" w:hAnsi="EC Square Sans Pro"/>
          <w:b/>
          <w:bCs/>
          <w:sz w:val="22"/>
          <w:szCs w:val="22"/>
        </w:rPr>
        <w:t>in the respective country chapter of the 2025 Report, including possible clarifications</w:t>
      </w:r>
      <w:r>
        <w:rPr>
          <w:rFonts w:ascii="EC Square Sans Pro" w:hAnsi="EC Square Sans Pro"/>
          <w:sz w:val="22"/>
          <w:szCs w:val="22"/>
          <w:lang w:val="en-IE"/>
        </w:rPr>
        <w:t xml:space="preserve"> </w:t>
      </w:r>
    </w:p>
    <w:p w14:paraId="6561FF21" w14:textId="56FC87FA" w:rsidR="00677CD6" w:rsidRPr="00DF77B4" w:rsidRDefault="00B848A3" w:rsidP="00DF77B4">
      <w:pPr>
        <w:pStyle w:val="Loendilik"/>
        <w:numPr>
          <w:ilvl w:val="2"/>
          <w:numId w:val="1"/>
        </w:numPr>
        <w:rPr>
          <w:rFonts w:ascii="EC Square Sans Pro" w:hAnsi="EC Square Sans Pro"/>
          <w:i/>
          <w:iCs/>
          <w:sz w:val="22"/>
          <w:szCs w:val="22"/>
        </w:rPr>
      </w:pPr>
      <w:r>
        <w:rPr>
          <w:rFonts w:ascii="EC Square Sans Pro" w:eastAsia="Calibri" w:hAnsi="EC Square Sans Pro" w:cs="Calibri"/>
          <w:i/>
          <w:iCs/>
          <w:sz w:val="22"/>
          <w:szCs w:val="22"/>
        </w:rPr>
        <w:t xml:space="preserve">In the boxes below, </w:t>
      </w:r>
      <w:r w:rsidR="00677CD6" w:rsidRPr="00DF77B4">
        <w:rPr>
          <w:rFonts w:ascii="EC Square Sans Pro" w:eastAsia="Calibri" w:hAnsi="EC Square Sans Pro" w:cs="Calibri"/>
          <w:i/>
          <w:iCs/>
          <w:sz w:val="22"/>
          <w:szCs w:val="22"/>
        </w:rPr>
        <w:t>describe developments (updates or feedback) related to the topics covered in your country chapter of the 2025 Report (if not already covered under point (1)). You are invited to follow the order of topics as presented in the country chapter and insert direct references to the country chapter text, if convenient</w:t>
      </w:r>
      <w:r w:rsidR="00DD61B2">
        <w:rPr>
          <w:rFonts w:ascii="EC Square Sans Pro" w:eastAsia="Calibri" w:hAnsi="EC Square Sans Pro" w:cs="Calibri"/>
          <w:i/>
          <w:iCs/>
          <w:sz w:val="22"/>
          <w:szCs w:val="22"/>
        </w:rPr>
        <w:t>; and</w:t>
      </w:r>
      <w:r w:rsidR="00677CD6" w:rsidRPr="00DF77B4">
        <w:rPr>
          <w:rFonts w:ascii="EC Square Sans Pro" w:eastAsia="Calibri" w:hAnsi="EC Square Sans Pro" w:cs="Calibri"/>
          <w:i/>
          <w:iCs/>
          <w:sz w:val="22"/>
          <w:szCs w:val="22"/>
        </w:rPr>
        <w:t xml:space="preserve"> </w:t>
      </w:r>
    </w:p>
    <w:p w14:paraId="08316797" w14:textId="782EC64C" w:rsidR="006155D9" w:rsidRDefault="007E3928" w:rsidP="006155D9">
      <w:pPr>
        <w:pStyle w:val="Bodytext20"/>
        <w:numPr>
          <w:ilvl w:val="1"/>
          <w:numId w:val="1"/>
        </w:numPr>
        <w:spacing w:before="120"/>
        <w:rPr>
          <w:rFonts w:ascii="EC Square Sans Pro" w:hAnsi="EC Square Sans Pro"/>
          <w:b/>
          <w:bCs/>
          <w:sz w:val="22"/>
          <w:szCs w:val="22"/>
        </w:rPr>
      </w:pPr>
      <w:r w:rsidRPr="00DF77B4">
        <w:rPr>
          <w:rFonts w:ascii="EC Square Sans Pro" w:hAnsi="EC Square Sans Pro"/>
          <w:b/>
          <w:bCs/>
          <w:sz w:val="22"/>
          <w:szCs w:val="22"/>
          <w:lang w:val="en-IE"/>
        </w:rPr>
        <w:t xml:space="preserve">any other new developments </w:t>
      </w:r>
      <w:r w:rsidR="00BF0837" w:rsidRPr="00DF77B4">
        <w:rPr>
          <w:rFonts w:ascii="EC Square Sans Pro" w:hAnsi="EC Square Sans Pro"/>
          <w:b/>
          <w:bCs/>
          <w:sz w:val="22"/>
          <w:szCs w:val="22"/>
          <w:lang w:val="en-IE"/>
        </w:rPr>
        <w:t xml:space="preserve">not </w:t>
      </w:r>
      <w:r w:rsidR="00545C10" w:rsidRPr="00DF77B4">
        <w:rPr>
          <w:rFonts w:ascii="EC Square Sans Pro" w:hAnsi="EC Square Sans Pro"/>
          <w:b/>
          <w:bCs/>
          <w:sz w:val="22"/>
          <w:szCs w:val="22"/>
          <w:lang w:val="en-IE"/>
        </w:rPr>
        <w:t xml:space="preserve">already </w:t>
      </w:r>
      <w:r w:rsidR="00BF0837" w:rsidRPr="00DF77B4">
        <w:rPr>
          <w:rFonts w:ascii="EC Square Sans Pro" w:hAnsi="EC Square Sans Pro"/>
          <w:b/>
          <w:bCs/>
          <w:sz w:val="22"/>
          <w:szCs w:val="22"/>
          <w:lang w:val="en-IE"/>
        </w:rPr>
        <w:t>covered under</w:t>
      </w:r>
      <w:r w:rsidR="00545C10" w:rsidRPr="00DF77B4">
        <w:rPr>
          <w:rFonts w:ascii="EC Square Sans Pro" w:hAnsi="EC Square Sans Pro"/>
          <w:b/>
          <w:bCs/>
          <w:sz w:val="22"/>
          <w:szCs w:val="22"/>
          <w:lang w:val="en-IE"/>
        </w:rPr>
        <w:t xml:space="preserve"> points (1) and</w:t>
      </w:r>
      <w:r w:rsidR="00BF0837" w:rsidRPr="00DF77B4">
        <w:rPr>
          <w:rFonts w:ascii="EC Square Sans Pro" w:hAnsi="EC Square Sans Pro"/>
          <w:b/>
          <w:bCs/>
          <w:sz w:val="22"/>
          <w:szCs w:val="22"/>
          <w:lang w:val="en-IE"/>
        </w:rPr>
        <w:t xml:space="preserve"> </w:t>
      </w:r>
      <w:r w:rsidR="00545C10" w:rsidRPr="00DF77B4">
        <w:rPr>
          <w:rFonts w:ascii="EC Square Sans Pro" w:hAnsi="EC Square Sans Pro"/>
          <w:b/>
          <w:bCs/>
          <w:sz w:val="22"/>
          <w:szCs w:val="22"/>
          <w:lang w:val="en-IE"/>
        </w:rPr>
        <w:t>(</w:t>
      </w:r>
      <w:proofErr w:type="gramStart"/>
      <w:r w:rsidR="00545C10" w:rsidRPr="00DF77B4">
        <w:rPr>
          <w:rFonts w:ascii="EC Square Sans Pro" w:hAnsi="EC Square Sans Pro"/>
          <w:b/>
          <w:bCs/>
          <w:sz w:val="22"/>
          <w:szCs w:val="22"/>
          <w:lang w:val="en-IE"/>
        </w:rPr>
        <w:t>2)</w:t>
      </w:r>
      <w:r w:rsidR="00BF0837" w:rsidRPr="00DF77B4">
        <w:rPr>
          <w:rFonts w:ascii="EC Square Sans Pro" w:hAnsi="EC Square Sans Pro"/>
          <w:b/>
          <w:bCs/>
          <w:sz w:val="22"/>
          <w:szCs w:val="22"/>
          <w:lang w:val="en-IE"/>
        </w:rPr>
        <w:t>a.</w:t>
      </w:r>
      <w:proofErr w:type="gramEnd"/>
      <w:r w:rsidR="00BF0837" w:rsidRPr="00DF77B4">
        <w:rPr>
          <w:rFonts w:ascii="EC Square Sans Pro" w:hAnsi="EC Square Sans Pro"/>
          <w:b/>
          <w:bCs/>
          <w:sz w:val="22"/>
          <w:szCs w:val="22"/>
          <w:lang w:val="en-IE"/>
        </w:rPr>
        <w:t xml:space="preserve"> that you consider relevant</w:t>
      </w:r>
      <w:r w:rsidR="00BF0837">
        <w:rPr>
          <w:rFonts w:ascii="EC Square Sans Pro" w:hAnsi="EC Square Sans Pro"/>
          <w:b/>
          <w:bCs/>
          <w:sz w:val="22"/>
          <w:szCs w:val="22"/>
          <w:lang w:val="en-IE"/>
        </w:rPr>
        <w:t xml:space="preserve"> </w:t>
      </w:r>
    </w:p>
    <w:p w14:paraId="66B05FC1" w14:textId="23D9FD7D" w:rsidR="007E3928" w:rsidRPr="00B848A3" w:rsidRDefault="00B848A3" w:rsidP="00DF77B4">
      <w:pPr>
        <w:pStyle w:val="Bodytext20"/>
        <w:numPr>
          <w:ilvl w:val="2"/>
          <w:numId w:val="1"/>
        </w:numPr>
        <w:spacing w:before="120"/>
        <w:rPr>
          <w:rFonts w:ascii="EC Square Sans Pro" w:hAnsi="EC Square Sans Pro"/>
          <w:i/>
          <w:iCs/>
          <w:sz w:val="22"/>
          <w:szCs w:val="22"/>
        </w:rPr>
      </w:pPr>
      <w:r>
        <w:rPr>
          <w:rFonts w:ascii="EC Square Sans Pro" w:hAnsi="EC Square Sans Pro"/>
          <w:i/>
          <w:iCs/>
          <w:sz w:val="22"/>
          <w:szCs w:val="22"/>
        </w:rPr>
        <w:t>The</w:t>
      </w:r>
      <w:r w:rsidR="00677CD6" w:rsidRPr="00D75AEE">
        <w:rPr>
          <w:rFonts w:ascii="EC Square Sans Pro" w:hAnsi="EC Square Sans Pro"/>
          <w:i/>
          <w:iCs/>
          <w:sz w:val="22"/>
          <w:szCs w:val="22"/>
        </w:rPr>
        <w:t xml:space="preserve"> list of topics provided </w:t>
      </w:r>
      <w:r w:rsidR="00677CD6" w:rsidRPr="00D75AEE">
        <w:rPr>
          <w:rFonts w:ascii="EC Square Sans Pro" w:hAnsi="EC Square Sans Pro"/>
          <w:b/>
          <w:bCs/>
          <w:i/>
          <w:iCs/>
          <w:sz w:val="22"/>
          <w:szCs w:val="22"/>
        </w:rPr>
        <w:t xml:space="preserve">in </w:t>
      </w:r>
      <w:r w:rsidR="004F589F">
        <w:rPr>
          <w:rFonts w:ascii="EC Square Sans Pro" w:hAnsi="EC Square Sans Pro"/>
          <w:b/>
          <w:bCs/>
          <w:i/>
          <w:iCs/>
          <w:sz w:val="22"/>
          <w:szCs w:val="22"/>
        </w:rPr>
        <w:t xml:space="preserve">the </w:t>
      </w:r>
      <w:r w:rsidR="00677CD6" w:rsidRPr="00D75AEE">
        <w:rPr>
          <w:rFonts w:ascii="EC Square Sans Pro" w:hAnsi="EC Square Sans Pro"/>
          <w:b/>
          <w:bCs/>
          <w:i/>
          <w:iCs/>
          <w:sz w:val="22"/>
          <w:szCs w:val="22"/>
        </w:rPr>
        <w:t>Annex</w:t>
      </w:r>
      <w:r w:rsidR="00677CD6" w:rsidRPr="00D75AEE">
        <w:rPr>
          <w:rFonts w:ascii="EC Square Sans Pro" w:hAnsi="EC Square Sans Pro"/>
          <w:i/>
          <w:iCs/>
          <w:sz w:val="22"/>
          <w:szCs w:val="22"/>
        </w:rPr>
        <w:t xml:space="preserve"> can provide </w:t>
      </w:r>
      <w:r w:rsidR="00677CD6">
        <w:rPr>
          <w:rFonts w:ascii="EC Square Sans Pro" w:hAnsi="EC Square Sans Pro"/>
          <w:i/>
          <w:iCs/>
          <w:sz w:val="22"/>
          <w:szCs w:val="22"/>
        </w:rPr>
        <w:t>guidance</w:t>
      </w:r>
      <w:r w:rsidR="00677CD6" w:rsidRPr="00D75AEE">
        <w:rPr>
          <w:rFonts w:ascii="EC Square Sans Pro" w:hAnsi="EC Square Sans Pro"/>
          <w:i/>
          <w:iCs/>
          <w:sz w:val="22"/>
          <w:szCs w:val="22"/>
        </w:rPr>
        <w:t xml:space="preserve"> for this input.</w:t>
      </w:r>
    </w:p>
    <w:tbl>
      <w:tblPr>
        <w:tblStyle w:val="Kontuurtabel"/>
        <w:tblW w:w="0" w:type="auto"/>
        <w:tblLook w:val="04A0" w:firstRow="1" w:lastRow="0" w:firstColumn="1" w:lastColumn="0" w:noHBand="0" w:noVBand="1"/>
      </w:tblPr>
      <w:tblGrid>
        <w:gridCol w:w="9016"/>
      </w:tblGrid>
      <w:tr w:rsidR="008D6898" w14:paraId="6EF2D02A" w14:textId="77777777" w:rsidTr="008D6898">
        <w:tc>
          <w:tcPr>
            <w:tcW w:w="9242" w:type="dxa"/>
          </w:tcPr>
          <w:p w14:paraId="6DBAE373" w14:textId="4A1B202A" w:rsidR="008D6898" w:rsidRDefault="006F337C" w:rsidP="006F337C">
            <w:pPr>
              <w:pStyle w:val="Bodytext20"/>
              <w:shd w:val="clear" w:color="auto" w:fill="auto"/>
              <w:spacing w:before="120"/>
              <w:ind w:firstLine="0"/>
              <w:rPr>
                <w:rFonts w:ascii="EC Square Sans Pro" w:hAnsi="EC Square Sans Pro"/>
                <w:b/>
                <w:bCs/>
                <w:sz w:val="22"/>
                <w:szCs w:val="22"/>
              </w:rPr>
            </w:pPr>
            <w:r w:rsidRPr="006F337C">
              <w:rPr>
                <w:rFonts w:ascii="EC Square Sans Pro" w:hAnsi="EC Square Sans Pro"/>
                <w:b/>
                <w:bCs/>
                <w:sz w:val="22"/>
                <w:szCs w:val="22"/>
              </w:rPr>
              <w:t>I.</w:t>
            </w:r>
            <w:r>
              <w:rPr>
                <w:rFonts w:ascii="EC Square Sans Pro" w:hAnsi="EC Square Sans Pro"/>
                <w:b/>
                <w:bCs/>
                <w:sz w:val="22"/>
                <w:szCs w:val="22"/>
              </w:rPr>
              <w:t xml:space="preserve"> Justice Systems </w:t>
            </w:r>
          </w:p>
          <w:p w14:paraId="78F1090E" w14:textId="77777777" w:rsidR="000323D0" w:rsidRDefault="000323D0" w:rsidP="006F337C">
            <w:pPr>
              <w:pStyle w:val="Bodytext20"/>
              <w:shd w:val="clear" w:color="auto" w:fill="auto"/>
              <w:spacing w:before="120"/>
              <w:ind w:firstLine="0"/>
              <w:rPr>
                <w:rFonts w:ascii="EC Square Sans Pro" w:hAnsi="EC Square Sans Pro"/>
                <w:b/>
                <w:bCs/>
                <w:sz w:val="22"/>
                <w:szCs w:val="22"/>
              </w:rPr>
            </w:pPr>
          </w:p>
          <w:p w14:paraId="708815D3" w14:textId="77777777" w:rsidR="008D6898" w:rsidRDefault="008D6898" w:rsidP="008D6898">
            <w:pPr>
              <w:pStyle w:val="Bodytext20"/>
              <w:shd w:val="clear" w:color="auto" w:fill="auto"/>
              <w:spacing w:before="120"/>
              <w:ind w:firstLine="0"/>
              <w:rPr>
                <w:rFonts w:ascii="EC Square Sans Pro" w:hAnsi="EC Square Sans Pro"/>
                <w:b/>
                <w:bCs/>
                <w:sz w:val="22"/>
                <w:szCs w:val="22"/>
              </w:rPr>
            </w:pPr>
          </w:p>
          <w:p w14:paraId="14D7C16A" w14:textId="77777777" w:rsidR="008D6898" w:rsidRDefault="008D6898" w:rsidP="008D6898">
            <w:pPr>
              <w:pStyle w:val="Bodytext20"/>
              <w:shd w:val="clear" w:color="auto" w:fill="auto"/>
              <w:spacing w:before="120"/>
              <w:ind w:firstLine="0"/>
              <w:rPr>
                <w:rFonts w:ascii="EC Square Sans Pro" w:hAnsi="EC Square Sans Pro"/>
                <w:b/>
                <w:bCs/>
                <w:sz w:val="22"/>
                <w:szCs w:val="22"/>
              </w:rPr>
            </w:pPr>
          </w:p>
          <w:p w14:paraId="5773EC48" w14:textId="77777777" w:rsidR="008D6898" w:rsidRDefault="008D6898" w:rsidP="008D6898">
            <w:pPr>
              <w:pStyle w:val="Bodytext20"/>
              <w:shd w:val="clear" w:color="auto" w:fill="auto"/>
              <w:spacing w:before="120"/>
              <w:ind w:firstLine="0"/>
              <w:rPr>
                <w:rFonts w:ascii="EC Square Sans Pro" w:hAnsi="EC Square Sans Pro"/>
                <w:b/>
                <w:bCs/>
                <w:sz w:val="22"/>
                <w:szCs w:val="22"/>
              </w:rPr>
            </w:pPr>
          </w:p>
          <w:p w14:paraId="474CF60B" w14:textId="77777777" w:rsidR="008D6898" w:rsidRDefault="008D6898" w:rsidP="008D6898">
            <w:pPr>
              <w:pStyle w:val="Bodytext20"/>
              <w:shd w:val="clear" w:color="auto" w:fill="auto"/>
              <w:spacing w:before="120"/>
              <w:ind w:firstLine="0"/>
              <w:rPr>
                <w:rFonts w:ascii="EC Square Sans Pro" w:hAnsi="EC Square Sans Pro"/>
                <w:b/>
                <w:bCs/>
                <w:sz w:val="22"/>
                <w:szCs w:val="22"/>
              </w:rPr>
            </w:pPr>
          </w:p>
          <w:p w14:paraId="6CC952C0" w14:textId="77777777" w:rsidR="008D6898" w:rsidRDefault="008D6898" w:rsidP="008D6898">
            <w:pPr>
              <w:pStyle w:val="Bodytext20"/>
              <w:shd w:val="clear" w:color="auto" w:fill="auto"/>
              <w:spacing w:before="120"/>
              <w:ind w:firstLine="0"/>
              <w:rPr>
                <w:rFonts w:ascii="EC Square Sans Pro" w:hAnsi="EC Square Sans Pro"/>
                <w:b/>
                <w:bCs/>
                <w:sz w:val="22"/>
                <w:szCs w:val="22"/>
              </w:rPr>
            </w:pPr>
          </w:p>
          <w:p w14:paraId="6E73C4D5" w14:textId="77777777" w:rsidR="008D6898" w:rsidRDefault="008D6898" w:rsidP="008D6898">
            <w:pPr>
              <w:pStyle w:val="Bodytext20"/>
              <w:shd w:val="clear" w:color="auto" w:fill="auto"/>
              <w:spacing w:before="120"/>
              <w:ind w:firstLine="0"/>
              <w:rPr>
                <w:rFonts w:ascii="EC Square Sans Pro" w:hAnsi="EC Square Sans Pro"/>
                <w:b/>
                <w:bCs/>
                <w:sz w:val="22"/>
                <w:szCs w:val="22"/>
              </w:rPr>
            </w:pPr>
          </w:p>
          <w:p w14:paraId="1003DEEB" w14:textId="77777777" w:rsidR="0050487A" w:rsidRDefault="0050487A" w:rsidP="008D6898">
            <w:pPr>
              <w:pStyle w:val="Bodytext20"/>
              <w:shd w:val="clear" w:color="auto" w:fill="auto"/>
              <w:spacing w:before="120"/>
              <w:ind w:firstLine="0"/>
              <w:rPr>
                <w:rFonts w:ascii="EC Square Sans Pro" w:hAnsi="EC Square Sans Pro"/>
                <w:b/>
                <w:bCs/>
                <w:sz w:val="22"/>
                <w:szCs w:val="22"/>
              </w:rPr>
            </w:pPr>
          </w:p>
          <w:p w14:paraId="239DD939" w14:textId="77777777" w:rsidR="000323D0" w:rsidRDefault="000323D0" w:rsidP="008D6898">
            <w:pPr>
              <w:pStyle w:val="Bodytext20"/>
              <w:shd w:val="clear" w:color="auto" w:fill="auto"/>
              <w:spacing w:before="120"/>
              <w:ind w:firstLine="0"/>
              <w:rPr>
                <w:rFonts w:ascii="EC Square Sans Pro" w:hAnsi="EC Square Sans Pro"/>
                <w:b/>
                <w:bCs/>
                <w:sz w:val="22"/>
                <w:szCs w:val="22"/>
              </w:rPr>
            </w:pPr>
          </w:p>
          <w:p w14:paraId="5768EA56" w14:textId="77777777" w:rsidR="00DD35E3" w:rsidRDefault="00DD35E3" w:rsidP="008D6898">
            <w:pPr>
              <w:pStyle w:val="Bodytext20"/>
              <w:shd w:val="clear" w:color="auto" w:fill="auto"/>
              <w:spacing w:before="120"/>
              <w:ind w:firstLine="0"/>
              <w:rPr>
                <w:rFonts w:ascii="EC Square Sans Pro" w:hAnsi="EC Square Sans Pro"/>
                <w:b/>
                <w:bCs/>
                <w:sz w:val="22"/>
                <w:szCs w:val="22"/>
              </w:rPr>
            </w:pPr>
          </w:p>
        </w:tc>
      </w:tr>
    </w:tbl>
    <w:p w14:paraId="26833209" w14:textId="77777777" w:rsidR="006F337C" w:rsidRDefault="006F337C" w:rsidP="006F337C">
      <w:pPr>
        <w:pStyle w:val="Bodytext20"/>
        <w:spacing w:before="0" w:after="0"/>
        <w:ind w:firstLine="0"/>
        <w:rPr>
          <w:rFonts w:ascii="EC Square Sans Pro" w:hAnsi="EC Square Sans Pro"/>
          <w:b/>
          <w:bCs/>
          <w:sz w:val="22"/>
          <w:szCs w:val="22"/>
        </w:rPr>
      </w:pPr>
    </w:p>
    <w:tbl>
      <w:tblPr>
        <w:tblStyle w:val="Kontuurtabel"/>
        <w:tblW w:w="0" w:type="auto"/>
        <w:tblLook w:val="04A0" w:firstRow="1" w:lastRow="0" w:firstColumn="1" w:lastColumn="0" w:noHBand="0" w:noVBand="1"/>
      </w:tblPr>
      <w:tblGrid>
        <w:gridCol w:w="9016"/>
      </w:tblGrid>
      <w:tr w:rsidR="006F337C" w14:paraId="0ECB0404" w14:textId="77777777" w:rsidTr="006F337C">
        <w:tc>
          <w:tcPr>
            <w:tcW w:w="9242" w:type="dxa"/>
          </w:tcPr>
          <w:p w14:paraId="7AC67D46" w14:textId="77777777" w:rsidR="006F337C" w:rsidRDefault="006F337C" w:rsidP="006F337C">
            <w:pPr>
              <w:pStyle w:val="Bodytext20"/>
              <w:shd w:val="clear" w:color="auto" w:fill="auto"/>
              <w:spacing w:before="120"/>
              <w:ind w:firstLine="0"/>
              <w:rPr>
                <w:rFonts w:ascii="EC Square Sans Pro" w:hAnsi="EC Square Sans Pro"/>
                <w:b/>
                <w:bCs/>
                <w:sz w:val="22"/>
                <w:szCs w:val="22"/>
              </w:rPr>
            </w:pPr>
            <w:r>
              <w:rPr>
                <w:rFonts w:ascii="EC Square Sans Pro" w:hAnsi="EC Square Sans Pro"/>
                <w:b/>
                <w:bCs/>
                <w:sz w:val="22"/>
                <w:szCs w:val="22"/>
              </w:rPr>
              <w:t xml:space="preserve">II. Anti-Corruption Framework </w:t>
            </w:r>
          </w:p>
          <w:p w14:paraId="21E0B948"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3BBFF20A"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3578B3C9"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58757975"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3595A43F"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4243C8DD"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032066A4"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17FAFC27" w14:textId="77777777" w:rsidR="00DF77B4" w:rsidRDefault="00DF77B4" w:rsidP="006F337C">
            <w:pPr>
              <w:pStyle w:val="Bodytext20"/>
              <w:shd w:val="clear" w:color="auto" w:fill="auto"/>
              <w:spacing w:before="120"/>
              <w:ind w:firstLine="0"/>
              <w:rPr>
                <w:rFonts w:ascii="EC Square Sans Pro" w:hAnsi="EC Square Sans Pro"/>
                <w:b/>
                <w:bCs/>
                <w:sz w:val="22"/>
                <w:szCs w:val="22"/>
              </w:rPr>
            </w:pPr>
          </w:p>
          <w:p w14:paraId="38C593FC" w14:textId="162EF42E" w:rsidR="00ED6A03" w:rsidRDefault="00ED6A03" w:rsidP="006F337C">
            <w:pPr>
              <w:pStyle w:val="Bodytext20"/>
              <w:shd w:val="clear" w:color="auto" w:fill="auto"/>
              <w:spacing w:before="120"/>
              <w:ind w:firstLine="0"/>
              <w:rPr>
                <w:rFonts w:ascii="EC Square Sans Pro" w:hAnsi="EC Square Sans Pro"/>
                <w:b/>
                <w:bCs/>
                <w:sz w:val="22"/>
                <w:szCs w:val="22"/>
              </w:rPr>
            </w:pPr>
          </w:p>
        </w:tc>
      </w:tr>
    </w:tbl>
    <w:p w14:paraId="0EA637F0" w14:textId="77777777" w:rsidR="006F337C" w:rsidRDefault="006F337C" w:rsidP="006F337C">
      <w:pPr>
        <w:pStyle w:val="Bodytext20"/>
        <w:spacing w:before="0" w:after="0"/>
        <w:ind w:firstLine="0"/>
        <w:rPr>
          <w:rFonts w:ascii="EC Square Sans Pro" w:hAnsi="EC Square Sans Pro"/>
          <w:b/>
          <w:bCs/>
          <w:sz w:val="22"/>
          <w:szCs w:val="22"/>
        </w:rPr>
      </w:pPr>
    </w:p>
    <w:tbl>
      <w:tblPr>
        <w:tblStyle w:val="Kontuurtabel"/>
        <w:tblW w:w="0" w:type="auto"/>
        <w:tblLook w:val="04A0" w:firstRow="1" w:lastRow="0" w:firstColumn="1" w:lastColumn="0" w:noHBand="0" w:noVBand="1"/>
      </w:tblPr>
      <w:tblGrid>
        <w:gridCol w:w="9016"/>
      </w:tblGrid>
      <w:tr w:rsidR="006F337C" w14:paraId="2BA20E7A" w14:textId="77777777" w:rsidTr="006F337C">
        <w:tc>
          <w:tcPr>
            <w:tcW w:w="9242" w:type="dxa"/>
          </w:tcPr>
          <w:p w14:paraId="3193A45B" w14:textId="77777777" w:rsidR="006F337C" w:rsidRDefault="006F337C" w:rsidP="006F337C">
            <w:pPr>
              <w:pStyle w:val="Bodytext20"/>
              <w:shd w:val="clear" w:color="auto" w:fill="auto"/>
              <w:spacing w:before="120"/>
              <w:ind w:firstLine="0"/>
              <w:rPr>
                <w:rFonts w:ascii="EC Square Sans Pro" w:hAnsi="EC Square Sans Pro"/>
                <w:b/>
                <w:bCs/>
                <w:sz w:val="22"/>
                <w:szCs w:val="22"/>
              </w:rPr>
            </w:pPr>
            <w:r>
              <w:rPr>
                <w:rFonts w:ascii="EC Square Sans Pro" w:hAnsi="EC Square Sans Pro"/>
                <w:b/>
                <w:bCs/>
                <w:sz w:val="22"/>
                <w:szCs w:val="22"/>
              </w:rPr>
              <w:t xml:space="preserve">III. Media Pluralism and Media Freedom </w:t>
            </w:r>
          </w:p>
          <w:p w14:paraId="63307FFB"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124B8CB1"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570BF17B"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5F66DCCB"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1C3155C5"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305811D6"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5BF42A37"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615C43CE" w14:textId="2F1E0FD6" w:rsidR="00ED6A03" w:rsidRDefault="00ED6A03" w:rsidP="006F337C">
            <w:pPr>
              <w:pStyle w:val="Bodytext20"/>
              <w:shd w:val="clear" w:color="auto" w:fill="auto"/>
              <w:spacing w:before="120"/>
              <w:ind w:firstLine="0"/>
              <w:rPr>
                <w:rFonts w:ascii="EC Square Sans Pro" w:hAnsi="EC Square Sans Pro"/>
                <w:b/>
                <w:bCs/>
                <w:sz w:val="22"/>
                <w:szCs w:val="22"/>
              </w:rPr>
            </w:pPr>
          </w:p>
        </w:tc>
      </w:tr>
    </w:tbl>
    <w:p w14:paraId="70D8E053" w14:textId="77777777" w:rsidR="006F337C" w:rsidRDefault="006F337C" w:rsidP="00ED6A03">
      <w:pPr>
        <w:pStyle w:val="Bodytext20"/>
        <w:spacing w:before="0" w:after="0"/>
        <w:ind w:firstLine="0"/>
        <w:rPr>
          <w:rFonts w:ascii="EC Square Sans Pro" w:hAnsi="EC Square Sans Pro"/>
          <w:b/>
          <w:bCs/>
          <w:sz w:val="22"/>
          <w:szCs w:val="22"/>
        </w:rPr>
      </w:pPr>
    </w:p>
    <w:tbl>
      <w:tblPr>
        <w:tblStyle w:val="Kontuurtabel"/>
        <w:tblW w:w="0" w:type="auto"/>
        <w:tblLook w:val="04A0" w:firstRow="1" w:lastRow="0" w:firstColumn="1" w:lastColumn="0" w:noHBand="0" w:noVBand="1"/>
      </w:tblPr>
      <w:tblGrid>
        <w:gridCol w:w="9016"/>
      </w:tblGrid>
      <w:tr w:rsidR="00ED6A03" w14:paraId="55EDFFB6" w14:textId="77777777" w:rsidTr="00ED6A03">
        <w:tc>
          <w:tcPr>
            <w:tcW w:w="9242" w:type="dxa"/>
          </w:tcPr>
          <w:p w14:paraId="165FA68D" w14:textId="77777777" w:rsidR="00ED6A03" w:rsidRDefault="00ED6A03" w:rsidP="006F337C">
            <w:pPr>
              <w:pStyle w:val="Bodytext20"/>
              <w:shd w:val="clear" w:color="auto" w:fill="auto"/>
              <w:spacing w:before="120"/>
              <w:ind w:firstLine="0"/>
              <w:rPr>
                <w:rFonts w:ascii="EC Square Sans Pro" w:hAnsi="EC Square Sans Pro"/>
                <w:b/>
                <w:bCs/>
                <w:sz w:val="22"/>
                <w:szCs w:val="22"/>
              </w:rPr>
            </w:pPr>
            <w:r>
              <w:rPr>
                <w:rFonts w:ascii="EC Square Sans Pro" w:hAnsi="EC Square Sans Pro"/>
                <w:b/>
                <w:bCs/>
                <w:sz w:val="22"/>
                <w:szCs w:val="22"/>
              </w:rPr>
              <w:t xml:space="preserve">IV. Other institutional issues related to check and balances </w:t>
            </w:r>
          </w:p>
          <w:p w14:paraId="57548A35"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1604E2DC"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2BF08371"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5F8ADAA1"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16379036"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2F0C6354"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32E5363A" w14:textId="77777777" w:rsidR="00DF77B4" w:rsidRDefault="00DF77B4" w:rsidP="006F337C">
            <w:pPr>
              <w:pStyle w:val="Bodytext20"/>
              <w:shd w:val="clear" w:color="auto" w:fill="auto"/>
              <w:spacing w:before="120"/>
              <w:ind w:firstLine="0"/>
              <w:rPr>
                <w:rFonts w:ascii="EC Square Sans Pro" w:hAnsi="EC Square Sans Pro"/>
                <w:b/>
                <w:bCs/>
                <w:sz w:val="22"/>
                <w:szCs w:val="22"/>
              </w:rPr>
            </w:pPr>
          </w:p>
          <w:p w14:paraId="1052DCD1" w14:textId="795D3289" w:rsidR="00ED6A03" w:rsidRDefault="00ED6A03" w:rsidP="006F337C">
            <w:pPr>
              <w:pStyle w:val="Bodytext20"/>
              <w:shd w:val="clear" w:color="auto" w:fill="auto"/>
              <w:spacing w:before="120"/>
              <w:ind w:firstLine="0"/>
              <w:rPr>
                <w:rFonts w:ascii="EC Square Sans Pro" w:hAnsi="EC Square Sans Pro"/>
                <w:b/>
                <w:bCs/>
                <w:sz w:val="22"/>
                <w:szCs w:val="22"/>
              </w:rPr>
            </w:pPr>
          </w:p>
        </w:tc>
      </w:tr>
    </w:tbl>
    <w:p w14:paraId="4D269A49" w14:textId="77777777" w:rsidR="00545C10" w:rsidRDefault="00545C10"/>
    <w:p w14:paraId="36F5CC1C" w14:textId="20AC6F00" w:rsidR="00545C10" w:rsidRPr="00DF77B4" w:rsidRDefault="00545C10" w:rsidP="00545C10">
      <w:pPr>
        <w:pStyle w:val="Bodytext20"/>
        <w:spacing w:before="120" w:after="120"/>
        <w:ind w:firstLine="0"/>
        <w:rPr>
          <w:rFonts w:ascii="EC Square Sans Pro" w:hAnsi="EC Square Sans Pro"/>
          <w:b/>
          <w:bCs/>
          <w:sz w:val="22"/>
          <w:szCs w:val="22"/>
        </w:rPr>
      </w:pPr>
      <w:bookmarkStart w:id="5" w:name="_Hlk215736120"/>
      <w:r w:rsidRPr="00DF77B4">
        <w:rPr>
          <w:rFonts w:ascii="EC Square Sans Pro" w:hAnsi="EC Square Sans Pro"/>
          <w:b/>
          <w:bCs/>
          <w:sz w:val="22"/>
          <w:szCs w:val="22"/>
        </w:rPr>
        <w:t xml:space="preserve">Cross-pillar </w:t>
      </w:r>
      <w:r w:rsidR="00A94DC2" w:rsidRPr="00DF77B4">
        <w:rPr>
          <w:rFonts w:ascii="EC Square Sans Pro" w:hAnsi="EC Square Sans Pro"/>
          <w:b/>
          <w:bCs/>
          <w:sz w:val="22"/>
          <w:szCs w:val="22"/>
        </w:rPr>
        <w:t>elements</w:t>
      </w:r>
      <w:r w:rsidRPr="00DF77B4">
        <w:rPr>
          <w:rFonts w:ascii="EC Square Sans Pro" w:hAnsi="EC Square Sans Pro"/>
          <w:b/>
          <w:bCs/>
          <w:sz w:val="22"/>
          <w:szCs w:val="22"/>
        </w:rPr>
        <w:t xml:space="preserve">: </w:t>
      </w:r>
      <w:r w:rsidR="00A94DC2" w:rsidRPr="00DF77B4">
        <w:rPr>
          <w:rFonts w:ascii="EC Square Sans Pro" w:hAnsi="EC Square Sans Pro"/>
          <w:b/>
          <w:bCs/>
          <w:sz w:val="22"/>
          <w:szCs w:val="22"/>
        </w:rPr>
        <w:t xml:space="preserve">cross-border </w:t>
      </w:r>
      <w:r w:rsidR="00D2207B" w:rsidRPr="00DF77B4">
        <w:rPr>
          <w:rFonts w:ascii="EC Square Sans Pro" w:hAnsi="EC Square Sans Pro"/>
          <w:b/>
          <w:bCs/>
          <w:sz w:val="22"/>
          <w:szCs w:val="22"/>
        </w:rPr>
        <w:t>rule of law issues related to the Single Market</w:t>
      </w:r>
      <w:r w:rsidRPr="00DF77B4">
        <w:rPr>
          <w:rFonts w:ascii="EC Square Sans Pro" w:hAnsi="EC Square Sans Pro"/>
          <w:b/>
          <w:bCs/>
          <w:sz w:val="22"/>
          <w:szCs w:val="22"/>
        </w:rPr>
        <w:t xml:space="preserve"> </w:t>
      </w:r>
      <w:bookmarkEnd w:id="5"/>
    </w:p>
    <w:p w14:paraId="371157A5" w14:textId="2D448780" w:rsidR="00545C10" w:rsidRPr="00DF77B4" w:rsidRDefault="00545C10" w:rsidP="00DF77B4">
      <w:pPr>
        <w:pStyle w:val="Bodytext20"/>
        <w:spacing w:before="120" w:after="120" w:line="240" w:lineRule="auto"/>
        <w:ind w:firstLine="0"/>
        <w:rPr>
          <w:rFonts w:ascii="EC Square Sans Pro" w:hAnsi="EC Square Sans Pro"/>
          <w:i/>
          <w:iCs/>
          <w:sz w:val="20"/>
          <w:szCs w:val="20"/>
        </w:rPr>
      </w:pPr>
      <w:bookmarkStart w:id="6" w:name="_Hlk215736141"/>
      <w:r w:rsidRPr="00DF77B4">
        <w:rPr>
          <w:rFonts w:ascii="EC Square Sans Pro" w:hAnsi="EC Square Sans Pro"/>
          <w:i/>
          <w:iCs/>
          <w:sz w:val="20"/>
          <w:szCs w:val="20"/>
        </w:rPr>
        <w:t>If you are aware of any significant</w:t>
      </w:r>
      <w:r w:rsidR="009006D2" w:rsidRPr="00DF77B4">
        <w:rPr>
          <w:rFonts w:ascii="EC Square Sans Pro" w:hAnsi="EC Square Sans Pro"/>
          <w:i/>
          <w:iCs/>
          <w:sz w:val="20"/>
          <w:szCs w:val="20"/>
        </w:rPr>
        <w:t xml:space="preserve"> chall</w:t>
      </w:r>
      <w:r w:rsidR="0075539F" w:rsidRPr="00DF77B4">
        <w:rPr>
          <w:rFonts w:ascii="EC Square Sans Pro" w:hAnsi="EC Square Sans Pro"/>
          <w:i/>
          <w:iCs/>
          <w:sz w:val="20"/>
          <w:szCs w:val="20"/>
        </w:rPr>
        <w:t>e</w:t>
      </w:r>
      <w:r w:rsidR="009006D2" w:rsidRPr="00DF77B4">
        <w:rPr>
          <w:rFonts w:ascii="EC Square Sans Pro" w:hAnsi="EC Square Sans Pro"/>
          <w:i/>
          <w:iCs/>
          <w:sz w:val="20"/>
          <w:szCs w:val="20"/>
        </w:rPr>
        <w:t>nges</w:t>
      </w:r>
      <w:r w:rsidR="00A10644" w:rsidRPr="00DF77B4">
        <w:rPr>
          <w:rFonts w:ascii="EC Square Sans Pro" w:hAnsi="EC Square Sans Pro"/>
          <w:i/>
          <w:iCs/>
          <w:sz w:val="20"/>
          <w:szCs w:val="20"/>
        </w:rPr>
        <w:t xml:space="preserve"> concerning the Single Market</w:t>
      </w:r>
      <w:r w:rsidRPr="00DF77B4">
        <w:rPr>
          <w:rFonts w:ascii="EC Square Sans Pro" w:hAnsi="EC Square Sans Pro"/>
          <w:i/>
          <w:iCs/>
          <w:sz w:val="20"/>
          <w:szCs w:val="20"/>
        </w:rPr>
        <w:t xml:space="preserve"> faced by businesses or citizens from your Member State in a cross-border context </w:t>
      </w:r>
      <w:r w:rsidR="00025186" w:rsidRPr="00DF77B4">
        <w:rPr>
          <w:rFonts w:ascii="EC Square Sans Pro" w:hAnsi="EC Square Sans Pro"/>
          <w:i/>
          <w:iCs/>
          <w:sz w:val="20"/>
          <w:szCs w:val="20"/>
        </w:rPr>
        <w:t>relating to any of the four pillars of the report</w:t>
      </w:r>
      <w:r w:rsidR="00C70645" w:rsidRPr="00DF77B4">
        <w:rPr>
          <w:rFonts w:ascii="EC Square Sans Pro" w:hAnsi="EC Square Sans Pro"/>
          <w:i/>
          <w:iCs/>
          <w:sz w:val="20"/>
          <w:szCs w:val="20"/>
        </w:rPr>
        <w:t xml:space="preserve">, including for example issues with market access </w:t>
      </w:r>
      <w:r w:rsidR="00AC3C43" w:rsidRPr="00DF77B4">
        <w:rPr>
          <w:rFonts w:ascii="EC Square Sans Pro" w:hAnsi="EC Square Sans Pro"/>
          <w:i/>
          <w:iCs/>
          <w:sz w:val="20"/>
          <w:szCs w:val="20"/>
        </w:rPr>
        <w:t>and the conditions for economic activities</w:t>
      </w:r>
      <w:r w:rsidRPr="00DF77B4">
        <w:rPr>
          <w:rFonts w:ascii="EC Square Sans Pro" w:hAnsi="EC Square Sans Pro"/>
          <w:i/>
          <w:iCs/>
          <w:sz w:val="20"/>
          <w:szCs w:val="20"/>
        </w:rPr>
        <w:t xml:space="preserve">, please highlight them </w:t>
      </w:r>
      <w:bookmarkEnd w:id="6"/>
      <w:r w:rsidRPr="00DF77B4">
        <w:rPr>
          <w:rFonts w:ascii="EC Square Sans Pro" w:hAnsi="EC Square Sans Pro"/>
          <w:i/>
          <w:iCs/>
          <w:sz w:val="20"/>
          <w:szCs w:val="20"/>
        </w:rPr>
        <w:t>in the box below.</w:t>
      </w:r>
      <w:r w:rsidR="00AC3C43" w:rsidRPr="00DF77B4">
        <w:rPr>
          <w:rStyle w:val="Allmrkuseviide"/>
          <w:rFonts w:ascii="EC Square Sans Pro" w:hAnsi="EC Square Sans Pro"/>
          <w:i/>
          <w:iCs/>
          <w:sz w:val="20"/>
          <w:szCs w:val="20"/>
        </w:rPr>
        <w:footnoteReference w:id="3"/>
      </w:r>
      <w:r w:rsidRPr="00E500E0">
        <w:rPr>
          <w:rFonts w:ascii="EC Square Sans Pro" w:hAnsi="EC Square Sans Pro"/>
          <w:i/>
          <w:iCs/>
          <w:sz w:val="20"/>
          <w:szCs w:val="20"/>
        </w:rPr>
        <w:t xml:space="preserve"> </w:t>
      </w:r>
    </w:p>
    <w:tbl>
      <w:tblPr>
        <w:tblStyle w:val="Kontuurtabel"/>
        <w:tblW w:w="0" w:type="auto"/>
        <w:tblLook w:val="04A0" w:firstRow="1" w:lastRow="0" w:firstColumn="1" w:lastColumn="0" w:noHBand="0" w:noVBand="1"/>
      </w:tblPr>
      <w:tblGrid>
        <w:gridCol w:w="9016"/>
      </w:tblGrid>
      <w:tr w:rsidR="00F05C02" w14:paraId="0E926BAA" w14:textId="58971E3F" w:rsidTr="00F05C02">
        <w:tc>
          <w:tcPr>
            <w:tcW w:w="9242" w:type="dxa"/>
          </w:tcPr>
          <w:p w14:paraId="11F8F14F" w14:textId="08518366" w:rsidR="00DC7E98" w:rsidRDefault="00DC7E98" w:rsidP="00AD082C">
            <w:pPr>
              <w:pStyle w:val="Bodytext20"/>
              <w:spacing w:before="120" w:after="120"/>
              <w:ind w:firstLine="0"/>
              <w:rPr>
                <w:rFonts w:ascii="EC Square Sans Pro" w:hAnsi="EC Square Sans Pro"/>
                <w:b/>
                <w:bCs/>
                <w:sz w:val="22"/>
                <w:szCs w:val="22"/>
              </w:rPr>
            </w:pPr>
          </w:p>
          <w:p w14:paraId="28200C5C" w14:textId="3A2A896A" w:rsidR="006C5847" w:rsidRDefault="006C5847" w:rsidP="00AD082C">
            <w:pPr>
              <w:pStyle w:val="Bodytext20"/>
              <w:spacing w:before="120" w:after="120"/>
              <w:ind w:firstLine="0"/>
              <w:rPr>
                <w:rFonts w:ascii="EC Square Sans Pro" w:hAnsi="EC Square Sans Pro"/>
                <w:b/>
                <w:bCs/>
                <w:sz w:val="22"/>
                <w:szCs w:val="22"/>
              </w:rPr>
            </w:pPr>
          </w:p>
          <w:p w14:paraId="4EEFB318" w14:textId="0CE68B8A" w:rsidR="00DC7E98" w:rsidRDefault="00DC7E98" w:rsidP="00AD082C">
            <w:pPr>
              <w:pStyle w:val="Bodytext20"/>
              <w:spacing w:before="120" w:after="120"/>
              <w:ind w:firstLine="0"/>
              <w:rPr>
                <w:rFonts w:ascii="EC Square Sans Pro" w:hAnsi="EC Square Sans Pro"/>
                <w:b/>
                <w:bCs/>
                <w:sz w:val="22"/>
                <w:szCs w:val="22"/>
              </w:rPr>
            </w:pPr>
          </w:p>
          <w:p w14:paraId="280C0E3A" w14:textId="0383F36B" w:rsidR="00A73A32" w:rsidRDefault="00A73A32"/>
          <w:p w14:paraId="35C4FBA6" w14:textId="77777777" w:rsidR="00267113" w:rsidRDefault="00267113"/>
          <w:p w14:paraId="7262C925" w14:textId="781E11E1" w:rsidR="00D75AEE" w:rsidRDefault="00D75AEE"/>
          <w:p w14:paraId="72B0C297" w14:textId="0F909BAE" w:rsidR="009110CE" w:rsidRDefault="009110CE"/>
          <w:p w14:paraId="3D87278D" w14:textId="77777777" w:rsidR="00DF77B4" w:rsidRDefault="00DF77B4"/>
          <w:p w14:paraId="4E46D627" w14:textId="39B10EF2" w:rsidR="00BB7E77" w:rsidRDefault="00BB7E77"/>
        </w:tc>
      </w:tr>
    </w:tbl>
    <w:p w14:paraId="13CDEED4" w14:textId="254B7419" w:rsidR="00BB7E77" w:rsidRPr="00FD3B86" w:rsidRDefault="00BB7E77" w:rsidP="00267113">
      <w:pPr>
        <w:pStyle w:val="Bodytext30"/>
        <w:shd w:val="clear" w:color="auto" w:fill="auto"/>
        <w:tabs>
          <w:tab w:val="left" w:pos="1190"/>
        </w:tabs>
        <w:spacing w:before="240" w:after="0" w:line="240" w:lineRule="auto"/>
        <w:ind w:firstLine="0"/>
        <w:jc w:val="both"/>
        <w:rPr>
          <w:rFonts w:ascii="EC Square Sans Pro" w:hAnsi="EC Square Sans Pro"/>
          <w:b/>
          <w:i w:val="0"/>
          <w:iCs w:val="0"/>
        </w:rPr>
      </w:pPr>
      <w:r w:rsidRPr="00FD3B86">
        <w:rPr>
          <w:rFonts w:ascii="EC Square Sans Pro" w:hAnsi="EC Square Sans Pro"/>
          <w:b/>
          <w:i w:val="0"/>
          <w:iCs w:val="0"/>
        </w:rPr>
        <w:t>As regards the publication of your written input, please indicate whether you</w:t>
      </w:r>
      <w:r>
        <w:rPr>
          <w:rStyle w:val="Allmrkuseviide"/>
          <w:rFonts w:ascii="EC Square Sans Pro" w:hAnsi="EC Square Sans Pro"/>
          <w:b/>
          <w:i w:val="0"/>
          <w:iCs w:val="0"/>
        </w:rPr>
        <w:footnoteReference w:id="4"/>
      </w:r>
      <w:r w:rsidRPr="00FD3B86">
        <w:rPr>
          <w:rFonts w:ascii="EC Square Sans Pro" w:hAnsi="EC Square Sans Pro"/>
          <w:b/>
          <w:i w:val="0"/>
          <w:iCs w:val="0"/>
        </w:rPr>
        <w:t xml:space="preserve">: </w:t>
      </w:r>
    </w:p>
    <w:p w14:paraId="5E4FF4C9" w14:textId="6E3CBD04" w:rsidR="00BB7E77" w:rsidRDefault="00BB7E77" w:rsidP="00BB7E77">
      <w:pPr>
        <w:pStyle w:val="Bodytext30"/>
        <w:shd w:val="clear" w:color="auto" w:fill="auto"/>
        <w:tabs>
          <w:tab w:val="left" w:pos="1190"/>
        </w:tabs>
        <w:spacing w:before="120" w:after="0" w:line="240" w:lineRule="auto"/>
        <w:ind w:firstLine="0"/>
        <w:jc w:val="both"/>
        <w:rPr>
          <w:rFonts w:ascii="EC Square Sans Pro" w:hAnsi="EC Square Sans Pro"/>
          <w:bCs/>
          <w:i w:val="0"/>
          <w:iCs w:val="0"/>
        </w:rPr>
      </w:pPr>
      <w:r w:rsidRPr="00F11119">
        <w:rPr>
          <w:rFonts w:ascii="MS Gothic" w:eastAsia="MS Gothic" w:hAnsi="MS Gothic" w:hint="eastAsia"/>
          <w:i w:val="0"/>
          <w:iCs w:val="0"/>
        </w:rPr>
        <w:lastRenderedPageBreak/>
        <w:t>☐</w:t>
      </w:r>
      <w:r>
        <w:rPr>
          <w:rFonts w:ascii="EC Square Sans Pro" w:hAnsi="EC Square Sans Pro"/>
          <w:i w:val="0"/>
          <w:iCs w:val="0"/>
        </w:rPr>
        <w:t xml:space="preserve"> </w:t>
      </w:r>
      <w:r>
        <w:rPr>
          <w:rFonts w:ascii="EC Square Sans Pro" w:hAnsi="EC Square Sans Pro"/>
          <w:bCs/>
          <w:i w:val="0"/>
          <w:iCs w:val="0"/>
        </w:rPr>
        <w:t>Consent</w:t>
      </w:r>
    </w:p>
    <w:p w14:paraId="28A1C715" w14:textId="1B4FDCDE" w:rsidR="009A47B6" w:rsidRPr="00ED6A03" w:rsidRDefault="00BB7E77" w:rsidP="00ED6A03">
      <w:pPr>
        <w:pStyle w:val="Bodytext30"/>
        <w:shd w:val="clear" w:color="auto" w:fill="auto"/>
        <w:tabs>
          <w:tab w:val="left" w:pos="1190"/>
        </w:tabs>
        <w:spacing w:before="120" w:after="0" w:line="240" w:lineRule="auto"/>
        <w:ind w:firstLine="0"/>
        <w:jc w:val="both"/>
        <w:rPr>
          <w:rFonts w:ascii="EC Square Sans Pro" w:hAnsi="EC Square Sans Pro"/>
          <w:bCs/>
          <w:i w:val="0"/>
          <w:iCs w:val="0"/>
        </w:rPr>
      </w:pPr>
      <w:r w:rsidRPr="00F11119">
        <w:rPr>
          <w:rFonts w:ascii="MS Gothic" w:eastAsia="MS Gothic" w:hAnsi="MS Gothic" w:hint="eastAsia"/>
          <w:i w:val="0"/>
          <w:iCs w:val="0"/>
        </w:rPr>
        <w:t>☐</w:t>
      </w:r>
      <w:r>
        <w:rPr>
          <w:rFonts w:ascii="EC Square Sans Pro" w:hAnsi="EC Square Sans Pro"/>
          <w:i w:val="0"/>
          <w:iCs w:val="0"/>
        </w:rPr>
        <w:t xml:space="preserve"> </w:t>
      </w:r>
      <w:r>
        <w:rPr>
          <w:rFonts w:ascii="EC Square Sans Pro" w:hAnsi="EC Square Sans Pro"/>
          <w:bCs/>
          <w:i w:val="0"/>
          <w:iCs w:val="0"/>
        </w:rPr>
        <w:t xml:space="preserve">Do not consent </w:t>
      </w:r>
    </w:p>
    <w:sectPr w:rsidR="009A47B6" w:rsidRPr="00ED6A0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F9C37" w14:textId="77777777" w:rsidR="003E2CC9" w:rsidRDefault="003E2CC9" w:rsidP="008D6898">
      <w:r>
        <w:separator/>
      </w:r>
    </w:p>
  </w:endnote>
  <w:endnote w:type="continuationSeparator" w:id="0">
    <w:p w14:paraId="2A7F58F2" w14:textId="77777777" w:rsidR="003E2CC9" w:rsidRDefault="003E2CC9" w:rsidP="008D6898">
      <w:r>
        <w:continuationSeparator/>
      </w:r>
    </w:p>
  </w:endnote>
  <w:endnote w:type="continuationNotice" w:id="1">
    <w:p w14:paraId="4C668B46" w14:textId="77777777" w:rsidR="003E2CC9" w:rsidRDefault="003E2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C Square Sans Pro">
    <w:altName w:val="Calibri"/>
    <w:charset w:val="00"/>
    <w:family w:val="swiss"/>
    <w:pitch w:val="variable"/>
    <w:sig w:usb0="20000287" w:usb1="00000001" w:usb2="00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A0C71" w14:textId="77777777" w:rsidR="00DC7E98" w:rsidRDefault="00DC7E98">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232157449"/>
      <w:docPartObj>
        <w:docPartGallery w:val="Page Numbers (Bottom of Page)"/>
        <w:docPartUnique/>
      </w:docPartObj>
    </w:sdtPr>
    <w:sdtEndPr>
      <w:rPr>
        <w:rFonts w:ascii="EC Square Sans Pro" w:hAnsi="EC Square Sans Pro"/>
        <w:noProof/>
      </w:rPr>
    </w:sdtEndPr>
    <w:sdtContent>
      <w:p w14:paraId="52AA9671" w14:textId="4E84E4BA" w:rsidR="00DC7E98" w:rsidRPr="00DC7E98" w:rsidRDefault="00DC7E98">
        <w:pPr>
          <w:pStyle w:val="Jalus"/>
          <w:jc w:val="center"/>
          <w:rPr>
            <w:rFonts w:ascii="EC Square Sans Pro" w:hAnsi="EC Square Sans Pro"/>
            <w:sz w:val="22"/>
            <w:szCs w:val="22"/>
          </w:rPr>
        </w:pPr>
        <w:r w:rsidRPr="00DC7E98">
          <w:rPr>
            <w:rFonts w:ascii="EC Square Sans Pro" w:hAnsi="EC Square Sans Pro"/>
            <w:sz w:val="22"/>
            <w:szCs w:val="22"/>
          </w:rPr>
          <w:fldChar w:fldCharType="begin"/>
        </w:r>
        <w:r w:rsidRPr="00DC7E98">
          <w:rPr>
            <w:rFonts w:ascii="EC Square Sans Pro" w:hAnsi="EC Square Sans Pro"/>
            <w:sz w:val="22"/>
            <w:szCs w:val="22"/>
          </w:rPr>
          <w:instrText xml:space="preserve"> PAGE   \* MERGEFORMAT </w:instrText>
        </w:r>
        <w:r w:rsidRPr="00DC7E98">
          <w:rPr>
            <w:rFonts w:ascii="EC Square Sans Pro" w:hAnsi="EC Square Sans Pro"/>
            <w:sz w:val="22"/>
            <w:szCs w:val="22"/>
          </w:rPr>
          <w:fldChar w:fldCharType="separate"/>
        </w:r>
        <w:r w:rsidRPr="00DC7E98">
          <w:rPr>
            <w:rFonts w:ascii="EC Square Sans Pro" w:hAnsi="EC Square Sans Pro"/>
            <w:noProof/>
            <w:sz w:val="22"/>
            <w:szCs w:val="22"/>
          </w:rPr>
          <w:t>2</w:t>
        </w:r>
        <w:r w:rsidRPr="00DC7E98">
          <w:rPr>
            <w:rFonts w:ascii="EC Square Sans Pro" w:hAnsi="EC Square Sans Pro"/>
            <w:noProof/>
            <w:sz w:val="22"/>
            <w:szCs w:val="22"/>
          </w:rPr>
          <w:fldChar w:fldCharType="end"/>
        </w:r>
      </w:p>
    </w:sdtContent>
  </w:sdt>
  <w:p w14:paraId="1C9EE7FC" w14:textId="77777777" w:rsidR="00DC7E98" w:rsidRDefault="00DC7E98">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B6D38" w14:textId="77777777" w:rsidR="00DC7E98" w:rsidRDefault="00DC7E9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6F120" w14:textId="77777777" w:rsidR="003E2CC9" w:rsidRDefault="003E2CC9" w:rsidP="008D6898">
      <w:r>
        <w:separator/>
      </w:r>
    </w:p>
  </w:footnote>
  <w:footnote w:type="continuationSeparator" w:id="0">
    <w:p w14:paraId="5809B3EF" w14:textId="77777777" w:rsidR="003E2CC9" w:rsidRDefault="003E2CC9" w:rsidP="008D6898">
      <w:r>
        <w:continuationSeparator/>
      </w:r>
    </w:p>
  </w:footnote>
  <w:footnote w:type="continuationNotice" w:id="1">
    <w:p w14:paraId="0A675D59" w14:textId="77777777" w:rsidR="003E2CC9" w:rsidRDefault="003E2CC9"/>
  </w:footnote>
  <w:footnote w:id="2">
    <w:p w14:paraId="13AD9808" w14:textId="77777777" w:rsidR="00797971" w:rsidRPr="00E94C35" w:rsidRDefault="00797971" w:rsidP="00797971">
      <w:pPr>
        <w:pStyle w:val="Allmrkusetekst"/>
        <w:ind w:left="284" w:hanging="284"/>
        <w:jc w:val="both"/>
        <w:rPr>
          <w:rFonts w:ascii="EC Square Sans Pro" w:hAnsi="EC Square Sans Pro"/>
        </w:rPr>
      </w:pPr>
      <w:r w:rsidRPr="00E94C35">
        <w:rPr>
          <w:rStyle w:val="Allmrkuseviide"/>
          <w:rFonts w:ascii="EC Square Sans Pro" w:eastAsiaTheme="majorEastAsia" w:hAnsi="EC Square Sans Pro" w:cstheme="minorHAnsi"/>
          <w:sz w:val="18"/>
          <w:szCs w:val="18"/>
        </w:rPr>
        <w:footnoteRef/>
      </w:r>
      <w:r w:rsidRPr="00E94C35">
        <w:rPr>
          <w:rFonts w:ascii="EC Square Sans Pro" w:hAnsi="EC Square Sans Pro" w:cstheme="minorHAnsi"/>
          <w:sz w:val="18"/>
          <w:szCs w:val="18"/>
        </w:rPr>
        <w:t xml:space="preserve"> </w:t>
      </w:r>
      <w:r w:rsidRPr="00E94C35">
        <w:rPr>
          <w:rFonts w:ascii="EC Square Sans Pro" w:hAnsi="EC Square Sans Pro" w:cstheme="minorHAnsi"/>
          <w:sz w:val="18"/>
          <w:szCs w:val="18"/>
        </w:rPr>
        <w:tab/>
      </w:r>
      <w:r w:rsidRPr="00E94C35">
        <w:rPr>
          <w:rFonts w:ascii="EC Square Sans Pro" w:hAnsi="EC Square Sans Pro" w:cstheme="minorHAnsi"/>
          <w:sz w:val="18"/>
        </w:rPr>
        <w:t xml:space="preserve">Such as: media regulatory authorities and bodies, national human rights institutions, equality bodies, ombudsman institutions, supreme audit institutions and, where they exist, transparency authorities. </w:t>
      </w:r>
    </w:p>
  </w:footnote>
  <w:footnote w:id="3">
    <w:p w14:paraId="26D651EC" w14:textId="475521FB" w:rsidR="00AC3C43" w:rsidRPr="00AC3C43" w:rsidRDefault="00AC3C43">
      <w:pPr>
        <w:pStyle w:val="Allmrkusetekst"/>
      </w:pPr>
      <w:r>
        <w:rPr>
          <w:rStyle w:val="Allmrkuseviide"/>
        </w:rPr>
        <w:footnoteRef/>
      </w:r>
      <w:r>
        <w:t xml:space="preserve"> </w:t>
      </w:r>
      <w:bookmarkStart w:id="7" w:name="_Hlk215736160"/>
      <w:r w:rsidRPr="00DF77B4">
        <w:rPr>
          <w:rFonts w:ascii="EC Square Sans Pro" w:hAnsi="EC Square Sans Pro"/>
          <w:sz w:val="18"/>
          <w:szCs w:val="18"/>
          <w:lang w:val="en-IE"/>
        </w:rPr>
        <w:t>Given the cross-cutting nature of this question, it is included as a separate section in the questionnaire. Information collected under this question will however be integrated under the relevant existing pillar(s) of the Report.</w:t>
      </w:r>
      <w:bookmarkEnd w:id="7"/>
    </w:p>
  </w:footnote>
  <w:footnote w:id="4">
    <w:p w14:paraId="7AC6929E" w14:textId="77777777" w:rsidR="00BB7E77" w:rsidRPr="00BB7E77" w:rsidRDefault="00BB7E77" w:rsidP="00BB7E77">
      <w:pPr>
        <w:pStyle w:val="Allmrkusetekst"/>
        <w:jc w:val="both"/>
        <w:rPr>
          <w:rFonts w:ascii="EC Square Sans Pro" w:hAnsi="EC Square Sans Pro"/>
          <w:lang w:val="en-IE"/>
        </w:rPr>
      </w:pPr>
      <w:r w:rsidRPr="00BB7E77">
        <w:rPr>
          <w:rStyle w:val="Allmrkuseviide"/>
          <w:rFonts w:ascii="EC Square Sans Pro" w:eastAsiaTheme="majorEastAsia" w:hAnsi="EC Square Sans Pro"/>
          <w:sz w:val="18"/>
          <w:szCs w:val="18"/>
        </w:rPr>
        <w:footnoteRef/>
      </w:r>
      <w:r w:rsidRPr="00BB7E77">
        <w:rPr>
          <w:rFonts w:ascii="EC Square Sans Pro" w:hAnsi="EC Square Sans Pro"/>
          <w:sz w:val="18"/>
          <w:szCs w:val="18"/>
        </w:rPr>
        <w:t xml:space="preserve"> </w:t>
      </w:r>
      <w:r w:rsidRPr="00BB7E77">
        <w:rPr>
          <w:rFonts w:ascii="EC Square Sans Pro" w:hAnsi="EC Square Sans Pro"/>
          <w:sz w:val="18"/>
          <w:szCs w:val="18"/>
          <w:lang w:val="en-IE"/>
        </w:rPr>
        <w:t xml:space="preserve">Should you wish to amend the input submitted ahead of the Report’s publication, please simply indicate so to the Commission services which will ensure that the correct version is published.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DAAC" w14:textId="77777777" w:rsidR="00DC7E98" w:rsidRDefault="00DC7E98">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93B6" w14:textId="161FEF5A" w:rsidR="00DC7E98" w:rsidRDefault="00DC7E98">
    <w:pPr>
      <w:pStyle w:val="Pis"/>
      <w:jc w:val="center"/>
    </w:pPr>
  </w:p>
  <w:p w14:paraId="100F8EFD" w14:textId="77777777" w:rsidR="00DC7E98" w:rsidRDefault="00DC7E98">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AD12" w14:textId="77777777" w:rsidR="00DC7E98" w:rsidRDefault="00DC7E98">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2BD"/>
    <w:multiLevelType w:val="hybridMultilevel"/>
    <w:tmpl w:val="5608C8B2"/>
    <w:lvl w:ilvl="0" w:tplc="4DBA6258">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206029"/>
    <w:multiLevelType w:val="hybridMultilevel"/>
    <w:tmpl w:val="E1B0AAB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6670AD"/>
    <w:multiLevelType w:val="hybridMultilevel"/>
    <w:tmpl w:val="A5B82A94"/>
    <w:lvl w:ilvl="0" w:tplc="5B123C3A">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01">
      <w:start w:val="1"/>
      <w:numFmt w:val="bullet"/>
      <w:lvlText w:val=""/>
      <w:lvlJc w:val="left"/>
      <w:pPr>
        <w:ind w:left="1980" w:hanging="360"/>
      </w:pPr>
      <w:rPr>
        <w:rFonts w:ascii="Symbol" w:hAnsi="Symbol" w:hint="default"/>
      </w:r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C2E7D25"/>
    <w:multiLevelType w:val="hybridMultilevel"/>
    <w:tmpl w:val="C8F60A6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4FC3FDD"/>
    <w:multiLevelType w:val="hybridMultilevel"/>
    <w:tmpl w:val="969EAE8E"/>
    <w:lvl w:ilvl="0" w:tplc="1870CC56">
      <w:start w:val="1"/>
      <w:numFmt w:val="upperLetter"/>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3B084FA8"/>
    <w:multiLevelType w:val="hybridMultilevel"/>
    <w:tmpl w:val="BDE4726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28A65D5"/>
    <w:multiLevelType w:val="multilevel"/>
    <w:tmpl w:val="4BF0A494"/>
    <w:lvl w:ilvl="0">
      <w:start w:val="1"/>
      <w:numFmt w:val="upperRoman"/>
      <w:lvlText w:val="%1."/>
      <w:lvlJc w:val="left"/>
      <w:rPr>
        <w:rFonts w:ascii="EC Square Sans Pro" w:eastAsia="Calibri" w:hAnsi="EC Square Sans Pro" w:cs="Calibri" w:hint="default"/>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4C39E7"/>
    <w:multiLevelType w:val="multilevel"/>
    <w:tmpl w:val="3FCE23B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44115B"/>
    <w:multiLevelType w:val="hybridMultilevel"/>
    <w:tmpl w:val="B934AF30"/>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E567E0C"/>
    <w:multiLevelType w:val="hybridMultilevel"/>
    <w:tmpl w:val="AA8C4202"/>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4FC46A9A"/>
    <w:multiLevelType w:val="hybridMultilevel"/>
    <w:tmpl w:val="B36A9494"/>
    <w:lvl w:ilvl="0" w:tplc="63F65036">
      <w:start w:val="1"/>
      <w:numFmt w:val="decimal"/>
      <w:lvlText w:val="%1."/>
      <w:lvlJc w:val="left"/>
      <w:pPr>
        <w:ind w:left="1020" w:hanging="360"/>
      </w:pPr>
    </w:lvl>
    <w:lvl w:ilvl="1" w:tplc="88E896A2">
      <w:start w:val="1"/>
      <w:numFmt w:val="decimal"/>
      <w:lvlText w:val="%2."/>
      <w:lvlJc w:val="left"/>
      <w:pPr>
        <w:ind w:left="1020" w:hanging="360"/>
      </w:pPr>
    </w:lvl>
    <w:lvl w:ilvl="2" w:tplc="35486ED4">
      <w:start w:val="1"/>
      <w:numFmt w:val="decimal"/>
      <w:lvlText w:val="%3."/>
      <w:lvlJc w:val="left"/>
      <w:pPr>
        <w:ind w:left="1020" w:hanging="360"/>
      </w:pPr>
    </w:lvl>
    <w:lvl w:ilvl="3" w:tplc="256A9962">
      <w:start w:val="1"/>
      <w:numFmt w:val="decimal"/>
      <w:lvlText w:val="%4."/>
      <w:lvlJc w:val="left"/>
      <w:pPr>
        <w:ind w:left="1020" w:hanging="360"/>
      </w:pPr>
    </w:lvl>
    <w:lvl w:ilvl="4" w:tplc="F32A3156">
      <w:start w:val="1"/>
      <w:numFmt w:val="decimal"/>
      <w:lvlText w:val="%5."/>
      <w:lvlJc w:val="left"/>
      <w:pPr>
        <w:ind w:left="1020" w:hanging="360"/>
      </w:pPr>
    </w:lvl>
    <w:lvl w:ilvl="5" w:tplc="33688716">
      <w:start w:val="1"/>
      <w:numFmt w:val="decimal"/>
      <w:lvlText w:val="%6."/>
      <w:lvlJc w:val="left"/>
      <w:pPr>
        <w:ind w:left="1020" w:hanging="360"/>
      </w:pPr>
    </w:lvl>
    <w:lvl w:ilvl="6" w:tplc="C46037E2">
      <w:start w:val="1"/>
      <w:numFmt w:val="decimal"/>
      <w:lvlText w:val="%7."/>
      <w:lvlJc w:val="left"/>
      <w:pPr>
        <w:ind w:left="1020" w:hanging="360"/>
      </w:pPr>
    </w:lvl>
    <w:lvl w:ilvl="7" w:tplc="2760E482">
      <w:start w:val="1"/>
      <w:numFmt w:val="decimal"/>
      <w:lvlText w:val="%8."/>
      <w:lvlJc w:val="left"/>
      <w:pPr>
        <w:ind w:left="1020" w:hanging="360"/>
      </w:pPr>
    </w:lvl>
    <w:lvl w:ilvl="8" w:tplc="0406AA9C">
      <w:start w:val="1"/>
      <w:numFmt w:val="decimal"/>
      <w:lvlText w:val="%9."/>
      <w:lvlJc w:val="left"/>
      <w:pPr>
        <w:ind w:left="1020" w:hanging="360"/>
      </w:pPr>
    </w:lvl>
  </w:abstractNum>
  <w:abstractNum w:abstractNumId="11" w15:restartNumberingAfterBreak="0">
    <w:nsid w:val="62A35DA8"/>
    <w:multiLevelType w:val="hybridMultilevel"/>
    <w:tmpl w:val="7A544D3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41005F1"/>
    <w:multiLevelType w:val="hybridMultilevel"/>
    <w:tmpl w:val="EA600024"/>
    <w:lvl w:ilvl="0" w:tplc="7BD8B374">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AA80E02"/>
    <w:multiLevelType w:val="hybridMultilevel"/>
    <w:tmpl w:val="249CBC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ECD49D6"/>
    <w:multiLevelType w:val="hybridMultilevel"/>
    <w:tmpl w:val="9E70A58C"/>
    <w:lvl w:ilvl="0" w:tplc="91BC73E6">
      <w:start w:val="1"/>
      <w:numFmt w:val="upperLetter"/>
      <w:lvlText w:val="%1)"/>
      <w:lvlJc w:val="left"/>
      <w:pPr>
        <w:ind w:left="720" w:hanging="360"/>
      </w:pPr>
      <w:rPr>
        <w:rFonts w:hint="default"/>
        <w:b/>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83980290">
    <w:abstractNumId w:val="2"/>
  </w:num>
  <w:num w:numId="2" w16cid:durableId="1492453286">
    <w:abstractNumId w:val="6"/>
  </w:num>
  <w:num w:numId="3" w16cid:durableId="682512138">
    <w:abstractNumId w:val="3"/>
  </w:num>
  <w:num w:numId="4" w16cid:durableId="1446651167">
    <w:abstractNumId w:val="5"/>
  </w:num>
  <w:num w:numId="5" w16cid:durableId="1696537186">
    <w:abstractNumId w:val="11"/>
  </w:num>
  <w:num w:numId="6" w16cid:durableId="1956906853">
    <w:abstractNumId w:val="8"/>
  </w:num>
  <w:num w:numId="7" w16cid:durableId="1995986534">
    <w:abstractNumId w:val="9"/>
  </w:num>
  <w:num w:numId="8" w16cid:durableId="732583998">
    <w:abstractNumId w:val="4"/>
  </w:num>
  <w:num w:numId="9" w16cid:durableId="1934361598">
    <w:abstractNumId w:val="7"/>
  </w:num>
  <w:num w:numId="10" w16cid:durableId="1287856767">
    <w:abstractNumId w:val="14"/>
  </w:num>
  <w:num w:numId="11" w16cid:durableId="2073041762">
    <w:abstractNumId w:val="12"/>
  </w:num>
  <w:num w:numId="12" w16cid:durableId="2028142799">
    <w:abstractNumId w:val="0"/>
  </w:num>
  <w:num w:numId="13" w16cid:durableId="193736002">
    <w:abstractNumId w:val="13"/>
  </w:num>
  <w:num w:numId="14" w16cid:durableId="174613603">
    <w:abstractNumId w:val="1"/>
  </w:num>
  <w:num w:numId="15" w16cid:durableId="15843353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6898"/>
    <w:rsid w:val="000004D0"/>
    <w:rsid w:val="000178DC"/>
    <w:rsid w:val="00025186"/>
    <w:rsid w:val="000323D0"/>
    <w:rsid w:val="000354EC"/>
    <w:rsid w:val="000442AF"/>
    <w:rsid w:val="0004669B"/>
    <w:rsid w:val="00061076"/>
    <w:rsid w:val="00080B39"/>
    <w:rsid w:val="00090BA2"/>
    <w:rsid w:val="000A3404"/>
    <w:rsid w:val="000C0A74"/>
    <w:rsid w:val="000C467C"/>
    <w:rsid w:val="000C5610"/>
    <w:rsid w:val="000E498E"/>
    <w:rsid w:val="000E79BE"/>
    <w:rsid w:val="00101BDC"/>
    <w:rsid w:val="00103158"/>
    <w:rsid w:val="00117B46"/>
    <w:rsid w:val="001264EF"/>
    <w:rsid w:val="00133A75"/>
    <w:rsid w:val="00153440"/>
    <w:rsid w:val="0016750B"/>
    <w:rsid w:val="0017437F"/>
    <w:rsid w:val="00184F04"/>
    <w:rsid w:val="0018624A"/>
    <w:rsid w:val="001B01A7"/>
    <w:rsid w:val="001B5CB9"/>
    <w:rsid w:val="001C0545"/>
    <w:rsid w:val="001C09AC"/>
    <w:rsid w:val="001C42D6"/>
    <w:rsid w:val="001F3C03"/>
    <w:rsid w:val="001F654B"/>
    <w:rsid w:val="002103A7"/>
    <w:rsid w:val="00216D8D"/>
    <w:rsid w:val="002231B5"/>
    <w:rsid w:val="0024047D"/>
    <w:rsid w:val="00240F94"/>
    <w:rsid w:val="00241BC8"/>
    <w:rsid w:val="002536CD"/>
    <w:rsid w:val="0026180E"/>
    <w:rsid w:val="00267113"/>
    <w:rsid w:val="00271CD9"/>
    <w:rsid w:val="00274549"/>
    <w:rsid w:val="00275026"/>
    <w:rsid w:val="00280169"/>
    <w:rsid w:val="00286CF9"/>
    <w:rsid w:val="00290A51"/>
    <w:rsid w:val="00294EAB"/>
    <w:rsid w:val="002A3B5F"/>
    <w:rsid w:val="002B5929"/>
    <w:rsid w:val="002C1BD6"/>
    <w:rsid w:val="002C2B86"/>
    <w:rsid w:val="002D0922"/>
    <w:rsid w:val="002D2792"/>
    <w:rsid w:val="002D5B15"/>
    <w:rsid w:val="002E12D6"/>
    <w:rsid w:val="002E44FF"/>
    <w:rsid w:val="002E463C"/>
    <w:rsid w:val="002F2B48"/>
    <w:rsid w:val="002F34D2"/>
    <w:rsid w:val="0030170A"/>
    <w:rsid w:val="00312F26"/>
    <w:rsid w:val="00316848"/>
    <w:rsid w:val="00323506"/>
    <w:rsid w:val="0033206C"/>
    <w:rsid w:val="00336775"/>
    <w:rsid w:val="00353A93"/>
    <w:rsid w:val="0035790C"/>
    <w:rsid w:val="003741F1"/>
    <w:rsid w:val="003804D2"/>
    <w:rsid w:val="00386324"/>
    <w:rsid w:val="00390193"/>
    <w:rsid w:val="003943A6"/>
    <w:rsid w:val="003C0A87"/>
    <w:rsid w:val="003C1AD9"/>
    <w:rsid w:val="003C6A0E"/>
    <w:rsid w:val="003D6309"/>
    <w:rsid w:val="003E2CC9"/>
    <w:rsid w:val="00413518"/>
    <w:rsid w:val="00414019"/>
    <w:rsid w:val="004179E3"/>
    <w:rsid w:val="004248B2"/>
    <w:rsid w:val="004255C8"/>
    <w:rsid w:val="00443A6F"/>
    <w:rsid w:val="00446285"/>
    <w:rsid w:val="00487BAA"/>
    <w:rsid w:val="004A2847"/>
    <w:rsid w:val="004F589F"/>
    <w:rsid w:val="004F6D7F"/>
    <w:rsid w:val="00500129"/>
    <w:rsid w:val="0050487A"/>
    <w:rsid w:val="005060DE"/>
    <w:rsid w:val="005257E2"/>
    <w:rsid w:val="00545C10"/>
    <w:rsid w:val="00547396"/>
    <w:rsid w:val="00560956"/>
    <w:rsid w:val="0057761B"/>
    <w:rsid w:val="00583FF1"/>
    <w:rsid w:val="00593E23"/>
    <w:rsid w:val="005B1CC6"/>
    <w:rsid w:val="005C4C3F"/>
    <w:rsid w:val="005D2D29"/>
    <w:rsid w:val="005D383E"/>
    <w:rsid w:val="005D4D43"/>
    <w:rsid w:val="005E7DC8"/>
    <w:rsid w:val="005F0908"/>
    <w:rsid w:val="005F6A3A"/>
    <w:rsid w:val="00605071"/>
    <w:rsid w:val="006155D9"/>
    <w:rsid w:val="0063167C"/>
    <w:rsid w:val="006338BA"/>
    <w:rsid w:val="00634656"/>
    <w:rsid w:val="00635810"/>
    <w:rsid w:val="00645C56"/>
    <w:rsid w:val="00654640"/>
    <w:rsid w:val="00662C10"/>
    <w:rsid w:val="006728B2"/>
    <w:rsid w:val="00677CD6"/>
    <w:rsid w:val="006A1417"/>
    <w:rsid w:val="006A65BF"/>
    <w:rsid w:val="006A73D4"/>
    <w:rsid w:val="006B023A"/>
    <w:rsid w:val="006B3551"/>
    <w:rsid w:val="006C5847"/>
    <w:rsid w:val="006F337C"/>
    <w:rsid w:val="006F5408"/>
    <w:rsid w:val="00713F7F"/>
    <w:rsid w:val="00724F59"/>
    <w:rsid w:val="00725AD1"/>
    <w:rsid w:val="00726C00"/>
    <w:rsid w:val="007323E9"/>
    <w:rsid w:val="00734406"/>
    <w:rsid w:val="007418CD"/>
    <w:rsid w:val="00742788"/>
    <w:rsid w:val="00742A42"/>
    <w:rsid w:val="0075539F"/>
    <w:rsid w:val="00755B47"/>
    <w:rsid w:val="0076FBF2"/>
    <w:rsid w:val="00797971"/>
    <w:rsid w:val="007A273D"/>
    <w:rsid w:val="007C1EAF"/>
    <w:rsid w:val="007C6945"/>
    <w:rsid w:val="007E2003"/>
    <w:rsid w:val="007E274E"/>
    <w:rsid w:val="007E3928"/>
    <w:rsid w:val="007E7CA0"/>
    <w:rsid w:val="007F7BAC"/>
    <w:rsid w:val="00802773"/>
    <w:rsid w:val="00826131"/>
    <w:rsid w:val="00840636"/>
    <w:rsid w:val="00855155"/>
    <w:rsid w:val="00856157"/>
    <w:rsid w:val="00872628"/>
    <w:rsid w:val="00897E08"/>
    <w:rsid w:val="008B455E"/>
    <w:rsid w:val="008C0DE9"/>
    <w:rsid w:val="008D6898"/>
    <w:rsid w:val="008F3BF7"/>
    <w:rsid w:val="009006D2"/>
    <w:rsid w:val="009110CE"/>
    <w:rsid w:val="0092189E"/>
    <w:rsid w:val="00927492"/>
    <w:rsid w:val="00930828"/>
    <w:rsid w:val="009550F6"/>
    <w:rsid w:val="0096081E"/>
    <w:rsid w:val="00971EAB"/>
    <w:rsid w:val="0097703B"/>
    <w:rsid w:val="009806F7"/>
    <w:rsid w:val="00990474"/>
    <w:rsid w:val="0099573E"/>
    <w:rsid w:val="00995929"/>
    <w:rsid w:val="009A47B6"/>
    <w:rsid w:val="009A5082"/>
    <w:rsid w:val="009B0A2D"/>
    <w:rsid w:val="009C1590"/>
    <w:rsid w:val="009C4D14"/>
    <w:rsid w:val="009D6415"/>
    <w:rsid w:val="009E1049"/>
    <w:rsid w:val="009E734B"/>
    <w:rsid w:val="00A10644"/>
    <w:rsid w:val="00A12B57"/>
    <w:rsid w:val="00A332FA"/>
    <w:rsid w:val="00A46498"/>
    <w:rsid w:val="00A57D06"/>
    <w:rsid w:val="00A70D62"/>
    <w:rsid w:val="00A73A32"/>
    <w:rsid w:val="00A73C43"/>
    <w:rsid w:val="00A862B3"/>
    <w:rsid w:val="00A94DC2"/>
    <w:rsid w:val="00AA766C"/>
    <w:rsid w:val="00AC033C"/>
    <w:rsid w:val="00AC0CEA"/>
    <w:rsid w:val="00AC3C43"/>
    <w:rsid w:val="00AD082C"/>
    <w:rsid w:val="00AD0C59"/>
    <w:rsid w:val="00AE1E89"/>
    <w:rsid w:val="00B13CB1"/>
    <w:rsid w:val="00B37B7C"/>
    <w:rsid w:val="00B47257"/>
    <w:rsid w:val="00B5221E"/>
    <w:rsid w:val="00B61A01"/>
    <w:rsid w:val="00B76E5F"/>
    <w:rsid w:val="00B8389C"/>
    <w:rsid w:val="00B848A3"/>
    <w:rsid w:val="00B85ED6"/>
    <w:rsid w:val="00B86EC4"/>
    <w:rsid w:val="00BA30E1"/>
    <w:rsid w:val="00BA3788"/>
    <w:rsid w:val="00BB707C"/>
    <w:rsid w:val="00BB7E77"/>
    <w:rsid w:val="00BC628B"/>
    <w:rsid w:val="00BC6691"/>
    <w:rsid w:val="00BE0B7C"/>
    <w:rsid w:val="00BF0837"/>
    <w:rsid w:val="00BF34D5"/>
    <w:rsid w:val="00BF3C2E"/>
    <w:rsid w:val="00C0302E"/>
    <w:rsid w:val="00C06CC6"/>
    <w:rsid w:val="00C2105C"/>
    <w:rsid w:val="00C3199E"/>
    <w:rsid w:val="00C33E2E"/>
    <w:rsid w:val="00C471AB"/>
    <w:rsid w:val="00C576C1"/>
    <w:rsid w:val="00C651FF"/>
    <w:rsid w:val="00C70645"/>
    <w:rsid w:val="00C71D24"/>
    <w:rsid w:val="00C8046A"/>
    <w:rsid w:val="00CB1386"/>
    <w:rsid w:val="00CC2BEC"/>
    <w:rsid w:val="00CC7BA6"/>
    <w:rsid w:val="00CD1D54"/>
    <w:rsid w:val="00D0647E"/>
    <w:rsid w:val="00D2207B"/>
    <w:rsid w:val="00D302FC"/>
    <w:rsid w:val="00D313FB"/>
    <w:rsid w:val="00D43C47"/>
    <w:rsid w:val="00D47585"/>
    <w:rsid w:val="00D75AEE"/>
    <w:rsid w:val="00DA0C6C"/>
    <w:rsid w:val="00DA459D"/>
    <w:rsid w:val="00DB21C6"/>
    <w:rsid w:val="00DB2F12"/>
    <w:rsid w:val="00DC3327"/>
    <w:rsid w:val="00DC7E98"/>
    <w:rsid w:val="00DD35E3"/>
    <w:rsid w:val="00DD3D6E"/>
    <w:rsid w:val="00DD61B2"/>
    <w:rsid w:val="00DE2D15"/>
    <w:rsid w:val="00DE3E54"/>
    <w:rsid w:val="00DF5D59"/>
    <w:rsid w:val="00DF77B4"/>
    <w:rsid w:val="00E01365"/>
    <w:rsid w:val="00E05314"/>
    <w:rsid w:val="00E310B3"/>
    <w:rsid w:val="00E34AD7"/>
    <w:rsid w:val="00E43CEA"/>
    <w:rsid w:val="00E500E0"/>
    <w:rsid w:val="00E5398F"/>
    <w:rsid w:val="00E73591"/>
    <w:rsid w:val="00E7378A"/>
    <w:rsid w:val="00E75FC8"/>
    <w:rsid w:val="00E83CC0"/>
    <w:rsid w:val="00E850B2"/>
    <w:rsid w:val="00E85F2F"/>
    <w:rsid w:val="00EB5DE1"/>
    <w:rsid w:val="00EB6964"/>
    <w:rsid w:val="00EC42B0"/>
    <w:rsid w:val="00EC7DCC"/>
    <w:rsid w:val="00ED31BF"/>
    <w:rsid w:val="00ED3220"/>
    <w:rsid w:val="00ED619C"/>
    <w:rsid w:val="00ED6A03"/>
    <w:rsid w:val="00EE426C"/>
    <w:rsid w:val="00F05C02"/>
    <w:rsid w:val="00F11BEF"/>
    <w:rsid w:val="00F25A2B"/>
    <w:rsid w:val="00F33CC8"/>
    <w:rsid w:val="00F43EE1"/>
    <w:rsid w:val="00F44447"/>
    <w:rsid w:val="00F557ED"/>
    <w:rsid w:val="00F710E6"/>
    <w:rsid w:val="00F879F7"/>
    <w:rsid w:val="00FB2885"/>
    <w:rsid w:val="00FD4ED9"/>
    <w:rsid w:val="00FF5455"/>
    <w:rsid w:val="0530AA70"/>
    <w:rsid w:val="0540C406"/>
    <w:rsid w:val="0B0E3DB5"/>
    <w:rsid w:val="107D8805"/>
    <w:rsid w:val="1150A76A"/>
    <w:rsid w:val="125ABB39"/>
    <w:rsid w:val="152042F2"/>
    <w:rsid w:val="2E66FEF8"/>
    <w:rsid w:val="3BB16D89"/>
    <w:rsid w:val="4693E0FF"/>
    <w:rsid w:val="46E1D5FD"/>
    <w:rsid w:val="470BA160"/>
    <w:rsid w:val="4C6476AC"/>
    <w:rsid w:val="64503472"/>
    <w:rsid w:val="65C645A8"/>
    <w:rsid w:val="67FA7A26"/>
    <w:rsid w:val="6FCDD8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363AA"/>
  <w15:chartTrackingRefBased/>
  <w15:docId w15:val="{98C7DC07-1DF0-42F7-8D66-9EB32C06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rsid w:val="008D6898"/>
    <w:pPr>
      <w:widowControl w:val="0"/>
      <w:spacing w:after="0" w:line="240" w:lineRule="auto"/>
    </w:pPr>
    <w:rPr>
      <w:rFonts w:ascii="Times New Roman" w:eastAsia="Times New Roman" w:hAnsi="Times New Roman" w:cs="Times New Roman"/>
      <w:color w:val="000000"/>
      <w:kern w:val="0"/>
      <w:sz w:val="24"/>
      <w:szCs w:val="24"/>
      <w:lang w:val="en-US" w:bidi="en-US"/>
    </w:rPr>
  </w:style>
  <w:style w:type="paragraph" w:styleId="Pealkiri1">
    <w:name w:val="heading 1"/>
    <w:basedOn w:val="Normaallaad"/>
    <w:next w:val="Normaallaad"/>
    <w:link w:val="Pealkiri1Mrk"/>
    <w:uiPriority w:val="9"/>
    <w:qFormat/>
    <w:rsid w:val="008D68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D68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D689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D689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D689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D6898"/>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D6898"/>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D6898"/>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D6898"/>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D689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D689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D689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D689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D689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D6898"/>
    <w:rPr>
      <w:rFonts w:ascii="Times New Roman" w:eastAsiaTheme="majorEastAsia" w:hAnsi="Times New Roman" w:cstheme="majorBidi"/>
      <w:i/>
      <w:iCs/>
      <w:color w:val="595959" w:themeColor="text1" w:themeTint="A6"/>
      <w:kern w:val="0"/>
      <w:sz w:val="24"/>
      <w:szCs w:val="24"/>
      <w:lang w:val="en-US" w:bidi="en-US"/>
    </w:rPr>
  </w:style>
  <w:style w:type="character" w:customStyle="1" w:styleId="Pealkiri7Mrk">
    <w:name w:val="Pealkiri 7 Märk"/>
    <w:basedOn w:val="Liguvaikefont"/>
    <w:link w:val="Pealkiri7"/>
    <w:uiPriority w:val="9"/>
    <w:semiHidden/>
    <w:rsid w:val="008D6898"/>
    <w:rPr>
      <w:rFonts w:ascii="Times New Roman" w:eastAsiaTheme="majorEastAsia" w:hAnsi="Times New Roman" w:cstheme="majorBidi"/>
      <w:color w:val="595959" w:themeColor="text1" w:themeTint="A6"/>
      <w:kern w:val="0"/>
      <w:sz w:val="24"/>
      <w:szCs w:val="24"/>
      <w:lang w:val="en-US" w:bidi="en-US"/>
    </w:rPr>
  </w:style>
  <w:style w:type="character" w:customStyle="1" w:styleId="Pealkiri8Mrk">
    <w:name w:val="Pealkiri 8 Märk"/>
    <w:basedOn w:val="Liguvaikefont"/>
    <w:link w:val="Pealkiri8"/>
    <w:uiPriority w:val="9"/>
    <w:semiHidden/>
    <w:rsid w:val="008D6898"/>
    <w:rPr>
      <w:rFonts w:ascii="Times New Roman" w:eastAsiaTheme="majorEastAsia" w:hAnsi="Times New Roman" w:cstheme="majorBidi"/>
      <w:i/>
      <w:iCs/>
      <w:color w:val="272727" w:themeColor="text1" w:themeTint="D8"/>
      <w:kern w:val="0"/>
      <w:sz w:val="24"/>
      <w:szCs w:val="24"/>
      <w:lang w:val="en-US" w:bidi="en-US"/>
    </w:rPr>
  </w:style>
  <w:style w:type="character" w:customStyle="1" w:styleId="Pealkiri9Mrk">
    <w:name w:val="Pealkiri 9 Märk"/>
    <w:basedOn w:val="Liguvaikefont"/>
    <w:link w:val="Pealkiri9"/>
    <w:uiPriority w:val="9"/>
    <w:semiHidden/>
    <w:rsid w:val="008D6898"/>
    <w:rPr>
      <w:rFonts w:ascii="Times New Roman" w:eastAsiaTheme="majorEastAsia" w:hAnsi="Times New Roman" w:cstheme="majorBidi"/>
      <w:color w:val="272727" w:themeColor="text1" w:themeTint="D8"/>
      <w:kern w:val="0"/>
      <w:sz w:val="24"/>
      <w:szCs w:val="24"/>
      <w:lang w:val="en-US" w:bidi="en-US"/>
    </w:rPr>
  </w:style>
  <w:style w:type="paragraph" w:styleId="Pealkiri">
    <w:name w:val="Title"/>
    <w:basedOn w:val="Normaallaad"/>
    <w:next w:val="Normaallaad"/>
    <w:link w:val="PealkiriMrk"/>
    <w:uiPriority w:val="10"/>
    <w:qFormat/>
    <w:rsid w:val="008D6898"/>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D6898"/>
    <w:rPr>
      <w:rFonts w:asciiTheme="majorHAnsi" w:eastAsiaTheme="majorEastAsia" w:hAnsiTheme="majorHAnsi" w:cstheme="majorBidi"/>
      <w:color w:val="000000"/>
      <w:spacing w:val="-10"/>
      <w:kern w:val="28"/>
      <w:sz w:val="56"/>
      <w:szCs w:val="56"/>
      <w:lang w:val="en-US" w:bidi="en-US"/>
    </w:rPr>
  </w:style>
  <w:style w:type="paragraph" w:styleId="Alapealkiri">
    <w:name w:val="Subtitle"/>
    <w:basedOn w:val="Normaallaad"/>
    <w:next w:val="Normaallaad"/>
    <w:link w:val="AlapealkiriMrk"/>
    <w:uiPriority w:val="11"/>
    <w:qFormat/>
    <w:rsid w:val="008D689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D689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D6898"/>
    <w:pPr>
      <w:spacing w:before="160"/>
      <w:jc w:val="center"/>
    </w:pPr>
    <w:rPr>
      <w:i/>
      <w:iCs/>
      <w:color w:val="404040" w:themeColor="text1" w:themeTint="BF"/>
    </w:rPr>
  </w:style>
  <w:style w:type="character" w:customStyle="1" w:styleId="TsitaatMrk">
    <w:name w:val="Tsitaat Märk"/>
    <w:basedOn w:val="Liguvaikefont"/>
    <w:link w:val="Tsitaat"/>
    <w:uiPriority w:val="29"/>
    <w:rsid w:val="008D6898"/>
    <w:rPr>
      <w:i/>
      <w:iCs/>
      <w:color w:val="404040" w:themeColor="text1" w:themeTint="BF"/>
    </w:rPr>
  </w:style>
  <w:style w:type="paragraph" w:styleId="Loendilik">
    <w:name w:val="List Paragraph"/>
    <w:basedOn w:val="Normaallaad"/>
    <w:uiPriority w:val="34"/>
    <w:qFormat/>
    <w:rsid w:val="008D6898"/>
    <w:pPr>
      <w:ind w:left="720"/>
      <w:contextualSpacing/>
    </w:pPr>
  </w:style>
  <w:style w:type="character" w:styleId="Selgeltmrgatavrhutus">
    <w:name w:val="Intense Emphasis"/>
    <w:basedOn w:val="Liguvaikefont"/>
    <w:uiPriority w:val="21"/>
    <w:qFormat/>
    <w:rsid w:val="008D6898"/>
    <w:rPr>
      <w:i/>
      <w:iCs/>
      <w:color w:val="0F4761" w:themeColor="accent1" w:themeShade="BF"/>
    </w:rPr>
  </w:style>
  <w:style w:type="paragraph" w:styleId="Selgeltmrgatavtsitaat">
    <w:name w:val="Intense Quote"/>
    <w:basedOn w:val="Normaallaad"/>
    <w:next w:val="Normaallaad"/>
    <w:link w:val="SelgeltmrgatavtsitaatMrk"/>
    <w:uiPriority w:val="30"/>
    <w:qFormat/>
    <w:rsid w:val="008D6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D6898"/>
    <w:rPr>
      <w:i/>
      <w:iCs/>
      <w:color w:val="0F4761" w:themeColor="accent1" w:themeShade="BF"/>
    </w:rPr>
  </w:style>
  <w:style w:type="character" w:styleId="Selgeltmrgatavviide">
    <w:name w:val="Intense Reference"/>
    <w:basedOn w:val="Liguvaikefont"/>
    <w:uiPriority w:val="32"/>
    <w:qFormat/>
    <w:rsid w:val="008D6898"/>
    <w:rPr>
      <w:b/>
      <w:bCs/>
      <w:smallCaps/>
      <w:color w:val="0F4761" w:themeColor="accent1" w:themeShade="BF"/>
      <w:spacing w:val="5"/>
    </w:rPr>
  </w:style>
  <w:style w:type="paragraph" w:customStyle="1" w:styleId="Heading210">
    <w:name w:val="Heading #2|10"/>
    <w:basedOn w:val="Normaallaad"/>
    <w:qFormat/>
    <w:rsid w:val="008D6898"/>
    <w:pPr>
      <w:shd w:val="clear" w:color="auto" w:fill="FFFFFF"/>
      <w:spacing w:after="80" w:line="268" w:lineRule="exact"/>
      <w:jc w:val="center"/>
      <w:outlineLvl w:val="1"/>
    </w:pPr>
    <w:rPr>
      <w:rFonts w:ascii="Calibri" w:eastAsia="Calibri" w:hAnsi="Calibri" w:cs="Calibri"/>
      <w:b/>
      <w:bCs/>
      <w:sz w:val="22"/>
      <w:szCs w:val="22"/>
    </w:rPr>
  </w:style>
  <w:style w:type="paragraph" w:customStyle="1" w:styleId="Bodytext20">
    <w:name w:val="Body text|20"/>
    <w:basedOn w:val="Normaallaad"/>
    <w:qFormat/>
    <w:rsid w:val="008D6898"/>
    <w:pPr>
      <w:shd w:val="clear" w:color="auto" w:fill="FFFFFF"/>
      <w:spacing w:before="80" w:after="80" w:line="269" w:lineRule="exact"/>
      <w:ind w:hanging="360"/>
      <w:jc w:val="both"/>
    </w:pPr>
    <w:rPr>
      <w:rFonts w:ascii="Calibri" w:eastAsia="Calibri" w:hAnsi="Calibri" w:cs="Calibri"/>
      <w:sz w:val="21"/>
      <w:szCs w:val="21"/>
    </w:rPr>
  </w:style>
  <w:style w:type="table" w:styleId="Kontuurtabel">
    <w:name w:val="Table Grid"/>
    <w:basedOn w:val="Normaaltabel"/>
    <w:uiPriority w:val="39"/>
    <w:rsid w:val="008D6898"/>
    <w:pPr>
      <w:widowControl w:val="0"/>
      <w:spacing w:after="0" w:line="240" w:lineRule="auto"/>
    </w:pPr>
    <w:rPr>
      <w:rFonts w:ascii="Times New Roman" w:eastAsia="Times New Roman" w:hAnsi="Times New Roman" w:cs="Times New Roman"/>
      <w:kern w:val="0"/>
      <w:sz w:val="24"/>
      <w:szCs w:val="24"/>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uiPriority w:val="99"/>
    <w:semiHidden/>
    <w:unhideWhenUsed/>
    <w:rsid w:val="008D6898"/>
    <w:rPr>
      <w:sz w:val="20"/>
      <w:szCs w:val="20"/>
    </w:rPr>
  </w:style>
  <w:style w:type="character" w:customStyle="1" w:styleId="AllmrkusetekstMrk">
    <w:name w:val="Allmärkuse tekst Märk"/>
    <w:basedOn w:val="Liguvaikefont"/>
    <w:link w:val="Allmrkusetekst"/>
    <w:uiPriority w:val="99"/>
    <w:semiHidden/>
    <w:rsid w:val="008D6898"/>
    <w:rPr>
      <w:rFonts w:ascii="Times New Roman" w:eastAsia="Times New Roman" w:hAnsi="Times New Roman" w:cs="Times New Roman"/>
      <w:color w:val="000000"/>
      <w:kern w:val="0"/>
      <w:sz w:val="20"/>
      <w:szCs w:val="20"/>
      <w:lang w:val="en-US" w:bidi="en-US"/>
    </w:rPr>
  </w:style>
  <w:style w:type="character" w:styleId="Allmrkuseviide">
    <w:name w:val="footnote reference"/>
    <w:basedOn w:val="Liguvaikefont"/>
    <w:uiPriority w:val="99"/>
    <w:semiHidden/>
    <w:unhideWhenUsed/>
    <w:rsid w:val="008D6898"/>
    <w:rPr>
      <w:vertAlign w:val="superscript"/>
    </w:rPr>
  </w:style>
  <w:style w:type="character" w:styleId="Hperlink">
    <w:name w:val="Hyperlink"/>
    <w:basedOn w:val="Liguvaikefont"/>
    <w:uiPriority w:val="99"/>
    <w:unhideWhenUsed/>
    <w:rsid w:val="008D6898"/>
    <w:rPr>
      <w:color w:val="467886" w:themeColor="hyperlink"/>
      <w:u w:val="single"/>
    </w:rPr>
  </w:style>
  <w:style w:type="character" w:styleId="Lahendamatamainimine">
    <w:name w:val="Unresolved Mention"/>
    <w:basedOn w:val="Liguvaikefont"/>
    <w:uiPriority w:val="99"/>
    <w:semiHidden/>
    <w:unhideWhenUsed/>
    <w:rsid w:val="008D6898"/>
    <w:rPr>
      <w:color w:val="605E5C"/>
      <w:shd w:val="clear" w:color="auto" w:fill="E1DFDD"/>
    </w:rPr>
  </w:style>
  <w:style w:type="character" w:styleId="Kommentaariviide">
    <w:name w:val="annotation reference"/>
    <w:basedOn w:val="Liguvaikefont"/>
    <w:uiPriority w:val="99"/>
    <w:semiHidden/>
    <w:unhideWhenUsed/>
    <w:rsid w:val="002B5929"/>
    <w:rPr>
      <w:sz w:val="16"/>
      <w:szCs w:val="16"/>
    </w:rPr>
  </w:style>
  <w:style w:type="paragraph" w:styleId="Kommentaaritekst">
    <w:name w:val="annotation text"/>
    <w:basedOn w:val="Normaallaad"/>
    <w:link w:val="KommentaaritekstMrk"/>
    <w:uiPriority w:val="99"/>
    <w:unhideWhenUsed/>
    <w:rsid w:val="002B5929"/>
    <w:rPr>
      <w:sz w:val="20"/>
      <w:szCs w:val="20"/>
    </w:rPr>
  </w:style>
  <w:style w:type="character" w:customStyle="1" w:styleId="KommentaaritekstMrk">
    <w:name w:val="Kommentaari tekst Märk"/>
    <w:basedOn w:val="Liguvaikefont"/>
    <w:link w:val="Kommentaaritekst"/>
    <w:uiPriority w:val="99"/>
    <w:rsid w:val="002B5929"/>
    <w:rPr>
      <w:rFonts w:ascii="Times New Roman" w:eastAsia="Times New Roman" w:hAnsi="Times New Roman" w:cs="Times New Roman"/>
      <w:color w:val="000000"/>
      <w:kern w:val="0"/>
      <w:sz w:val="20"/>
      <w:szCs w:val="20"/>
      <w:lang w:val="en-US" w:bidi="en-US"/>
    </w:rPr>
  </w:style>
  <w:style w:type="paragraph" w:styleId="Kommentaariteema">
    <w:name w:val="annotation subject"/>
    <w:basedOn w:val="Kommentaaritekst"/>
    <w:next w:val="Kommentaaritekst"/>
    <w:link w:val="KommentaariteemaMrk"/>
    <w:uiPriority w:val="99"/>
    <w:semiHidden/>
    <w:unhideWhenUsed/>
    <w:rsid w:val="002B5929"/>
    <w:rPr>
      <w:b/>
      <w:bCs/>
    </w:rPr>
  </w:style>
  <w:style w:type="character" w:customStyle="1" w:styleId="KommentaariteemaMrk">
    <w:name w:val="Kommentaari teema Märk"/>
    <w:basedOn w:val="KommentaaritekstMrk"/>
    <w:link w:val="Kommentaariteema"/>
    <w:uiPriority w:val="99"/>
    <w:semiHidden/>
    <w:rsid w:val="002B5929"/>
    <w:rPr>
      <w:rFonts w:ascii="Times New Roman" w:eastAsia="Times New Roman" w:hAnsi="Times New Roman" w:cs="Times New Roman"/>
      <w:b/>
      <w:bCs/>
      <w:color w:val="000000"/>
      <w:kern w:val="0"/>
      <w:sz w:val="20"/>
      <w:szCs w:val="20"/>
      <w:lang w:val="en-US" w:bidi="en-US"/>
    </w:rPr>
  </w:style>
  <w:style w:type="character" w:customStyle="1" w:styleId="Heading11">
    <w:name w:val="Heading #1|1_"/>
    <w:basedOn w:val="Liguvaikefont"/>
    <w:link w:val="Heading110"/>
    <w:rsid w:val="009A47B6"/>
    <w:rPr>
      <w:rFonts w:ascii="Calibri" w:eastAsia="Calibri" w:hAnsi="Calibri" w:cs="Calibri"/>
      <w:b/>
      <w:bCs/>
      <w:i/>
      <w:iCs/>
      <w:shd w:val="clear" w:color="auto" w:fill="FFFFFF"/>
    </w:rPr>
  </w:style>
  <w:style w:type="character" w:customStyle="1" w:styleId="Bodytext3">
    <w:name w:val="Body text|3_"/>
    <w:basedOn w:val="Liguvaikefont"/>
    <w:link w:val="Bodytext30"/>
    <w:rsid w:val="009A47B6"/>
    <w:rPr>
      <w:rFonts w:ascii="Calibri" w:eastAsia="Calibri" w:hAnsi="Calibri" w:cs="Calibri"/>
      <w:i/>
      <w:iCs/>
      <w:shd w:val="clear" w:color="auto" w:fill="FFFFFF"/>
    </w:rPr>
  </w:style>
  <w:style w:type="paragraph" w:customStyle="1" w:styleId="Heading110">
    <w:name w:val="Heading #1|1"/>
    <w:basedOn w:val="Normaallaad"/>
    <w:link w:val="Heading11"/>
    <w:qFormat/>
    <w:rsid w:val="009A47B6"/>
    <w:pPr>
      <w:shd w:val="clear" w:color="auto" w:fill="FFFFFF"/>
      <w:spacing w:before="260" w:after="260" w:line="268" w:lineRule="exact"/>
      <w:jc w:val="both"/>
      <w:outlineLvl w:val="0"/>
    </w:pPr>
    <w:rPr>
      <w:rFonts w:ascii="Calibri" w:eastAsia="Calibri" w:hAnsi="Calibri" w:cs="Calibri"/>
      <w:b/>
      <w:bCs/>
      <w:i/>
      <w:iCs/>
      <w:color w:val="auto"/>
      <w:kern w:val="2"/>
      <w:sz w:val="22"/>
      <w:szCs w:val="22"/>
      <w:lang w:val="en-IE" w:bidi="ar-SA"/>
    </w:rPr>
  </w:style>
  <w:style w:type="paragraph" w:customStyle="1" w:styleId="Bodytext30">
    <w:name w:val="Body text|3"/>
    <w:basedOn w:val="Normaallaad"/>
    <w:link w:val="Bodytext3"/>
    <w:rsid w:val="009A47B6"/>
    <w:pPr>
      <w:shd w:val="clear" w:color="auto" w:fill="FFFFFF"/>
      <w:spacing w:before="260" w:after="120" w:line="268" w:lineRule="exact"/>
      <w:ind w:hanging="360"/>
    </w:pPr>
    <w:rPr>
      <w:rFonts w:ascii="Calibri" w:eastAsia="Calibri" w:hAnsi="Calibri" w:cs="Calibri"/>
      <w:i/>
      <w:iCs/>
      <w:color w:val="auto"/>
      <w:kern w:val="2"/>
      <w:sz w:val="22"/>
      <w:szCs w:val="22"/>
      <w:lang w:val="en-IE" w:bidi="ar-SA"/>
    </w:rPr>
  </w:style>
  <w:style w:type="paragraph" w:styleId="Pis">
    <w:name w:val="header"/>
    <w:basedOn w:val="Normaallaad"/>
    <w:link w:val="PisMrk"/>
    <w:uiPriority w:val="99"/>
    <w:unhideWhenUsed/>
    <w:rsid w:val="00DC7E98"/>
    <w:pPr>
      <w:tabs>
        <w:tab w:val="center" w:pos="4513"/>
        <w:tab w:val="right" w:pos="9026"/>
      </w:tabs>
    </w:pPr>
  </w:style>
  <w:style w:type="character" w:customStyle="1" w:styleId="PisMrk">
    <w:name w:val="Päis Märk"/>
    <w:basedOn w:val="Liguvaikefont"/>
    <w:link w:val="Pis"/>
    <w:uiPriority w:val="99"/>
    <w:rsid w:val="00DC7E98"/>
    <w:rPr>
      <w:rFonts w:ascii="Times New Roman" w:eastAsia="Times New Roman" w:hAnsi="Times New Roman" w:cs="Times New Roman"/>
      <w:color w:val="000000"/>
      <w:kern w:val="0"/>
      <w:sz w:val="24"/>
      <w:szCs w:val="24"/>
      <w:lang w:val="en-US" w:bidi="en-US"/>
    </w:rPr>
  </w:style>
  <w:style w:type="paragraph" w:styleId="Jalus">
    <w:name w:val="footer"/>
    <w:basedOn w:val="Normaallaad"/>
    <w:link w:val="JalusMrk"/>
    <w:uiPriority w:val="99"/>
    <w:unhideWhenUsed/>
    <w:rsid w:val="00DC7E98"/>
    <w:pPr>
      <w:tabs>
        <w:tab w:val="center" w:pos="4513"/>
        <w:tab w:val="right" w:pos="9026"/>
      </w:tabs>
    </w:pPr>
  </w:style>
  <w:style w:type="character" w:customStyle="1" w:styleId="JalusMrk">
    <w:name w:val="Jalus Märk"/>
    <w:basedOn w:val="Liguvaikefont"/>
    <w:link w:val="Jalus"/>
    <w:uiPriority w:val="99"/>
    <w:rsid w:val="00DC7E98"/>
    <w:rPr>
      <w:rFonts w:ascii="Times New Roman" w:eastAsia="Times New Roman" w:hAnsi="Times New Roman" w:cs="Times New Roman"/>
      <w:color w:val="000000"/>
      <w:kern w:val="0"/>
      <w:sz w:val="24"/>
      <w:szCs w:val="24"/>
      <w:lang w:val="en-US" w:bidi="en-US"/>
    </w:rPr>
  </w:style>
  <w:style w:type="paragraph" w:styleId="Redaktsioon">
    <w:name w:val="Revision"/>
    <w:hidden/>
    <w:uiPriority w:val="99"/>
    <w:semiHidden/>
    <w:rsid w:val="008F3BF7"/>
    <w:pPr>
      <w:spacing w:after="0" w:line="240" w:lineRule="auto"/>
    </w:pPr>
    <w:rPr>
      <w:rFonts w:ascii="Times New Roman" w:eastAsia="Times New Roman" w:hAnsi="Times New Roman" w:cs="Times New Roman"/>
      <w:color w:val="000000"/>
      <w:kern w:val="0"/>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ule-of-law-network@ec.europa.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785D0-0EE5-42DD-AF4D-78FB9D969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939</Words>
  <Characters>5447</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Links>
    <vt:vector size="6" baseType="variant">
      <vt:variant>
        <vt:i4>6750302</vt:i4>
      </vt:variant>
      <vt:variant>
        <vt:i4>0</vt:i4>
      </vt:variant>
      <vt:variant>
        <vt:i4>0</vt:i4>
      </vt:variant>
      <vt:variant>
        <vt:i4>5</vt:i4>
      </vt:variant>
      <vt:variant>
        <vt:lpwstr>mailto:rule-of-law-network@ec.europa.eu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Klen Teder - JUSTDIGI</dc:creator>
  <cp:keywords/>
  <dc:description/>
  <cp:lastModifiedBy>Klen Teder - JUSTDIGI</cp:lastModifiedBy>
  <cp:revision>2</cp:revision>
  <dcterms:created xsi:type="dcterms:W3CDTF">2025-12-08T08:04:00Z</dcterms:created>
  <dcterms:modified xsi:type="dcterms:W3CDTF">2025-12-08T08:04:00Z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2025-12-03T17:27:38Z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0b4533d9-dc1d-4766-8206-54906dc4152d</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MSIP_Label_defa4170-0d19-0005-0004-bc88714345d2_Enabled">
    <vt:lpwstr>true</vt:lpwstr>
  </property>
  <property fmtid="{D5CDD505-2E9C-101B-9397-08002B2CF9AE}" pid="11" name="MSIP_Label_defa4170-0d19-0005-0004-bc88714345d2_SetDate">
    <vt:lpwstr>2025-12-08T08:04:19Z</vt:lpwstr>
  </property>
  <property fmtid="{D5CDD505-2E9C-101B-9397-08002B2CF9AE}" pid="12" name="MSIP_Label_defa4170-0d19-0005-0004-bc88714345d2_Method">
    <vt:lpwstr>Standard</vt:lpwstr>
  </property>
  <property fmtid="{D5CDD505-2E9C-101B-9397-08002B2CF9AE}" pid="13" name="MSIP_Label_defa4170-0d19-0005-0004-bc88714345d2_Name">
    <vt:lpwstr>defa4170-0d19-0005-0004-bc88714345d2</vt:lpwstr>
  </property>
  <property fmtid="{D5CDD505-2E9C-101B-9397-08002B2CF9AE}" pid="14" name="MSIP_Label_defa4170-0d19-0005-0004-bc88714345d2_SiteId">
    <vt:lpwstr>8fe098d2-428d-4bd4-9803-7195fe96f0e2</vt:lpwstr>
  </property>
  <property fmtid="{D5CDD505-2E9C-101B-9397-08002B2CF9AE}" pid="15" name="MSIP_Label_defa4170-0d19-0005-0004-bc88714345d2_ActionId">
    <vt:lpwstr>a5f24e1f-1338-4df2-a2d5-0c4b084ca15c</vt:lpwstr>
  </property>
  <property fmtid="{D5CDD505-2E9C-101B-9397-08002B2CF9AE}" pid="16" name="MSIP_Label_defa4170-0d19-0005-0004-bc88714345d2_ContentBits">
    <vt:lpwstr>0</vt:lpwstr>
  </property>
  <property fmtid="{D5CDD505-2E9C-101B-9397-08002B2CF9AE}" pid="17" name="MSIP_Label_defa4170-0d19-0005-0004-bc88714345d2_Tag">
    <vt:lpwstr>10, 3, 0, 1</vt:lpwstr>
  </property>
</Properties>
</file>